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948235" w14:textId="361BCAA0" w:rsidR="00CD2A26" w:rsidRDefault="003E41CE" w:rsidP="00CC65CF">
      <w:pPr>
        <w:pStyle w:val="Heading1"/>
      </w:pPr>
      <w:r>
        <w:drawing>
          <wp:anchor distT="0" distB="0" distL="114300" distR="114300" simplePos="0" relativeHeight="251658240" behindDoc="1" locked="0" layoutInCell="1" allowOverlap="1" wp14:anchorId="70240DE5" wp14:editId="2BC582C5">
            <wp:simplePos x="0" y="0"/>
            <wp:positionH relativeFrom="margin">
              <wp:posOffset>-163195</wp:posOffset>
            </wp:positionH>
            <wp:positionV relativeFrom="margin">
              <wp:posOffset>-802640</wp:posOffset>
            </wp:positionV>
            <wp:extent cx="1283970" cy="1283970"/>
            <wp:effectExtent l="0" t="0" r="0" b="0"/>
            <wp:wrapSquare wrapText="bothSides"/>
            <wp:docPr id="989113642" name="Picture 4" descr="Text around a star saying. &#10;Your pension. &#10;Your future. &#10;Your tomorrow.&#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113642" name="Picture 4" descr="Text around a star saying. &#10;Your pension. &#10;Your future. &#10;Your tomorrow.&#1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83970" cy="1283970"/>
                    </a:xfrm>
                    <a:prstGeom prst="rect">
                      <a:avLst/>
                    </a:prstGeom>
                  </pic:spPr>
                </pic:pic>
              </a:graphicData>
            </a:graphic>
            <wp14:sizeRelH relativeFrom="page">
              <wp14:pctWidth>0</wp14:pctWidth>
            </wp14:sizeRelH>
            <wp14:sizeRelV relativeFrom="page">
              <wp14:pctHeight>0</wp14:pctHeight>
            </wp14:sizeRelV>
          </wp:anchor>
        </w:drawing>
      </w:r>
    </w:p>
    <w:p w14:paraId="32B82603" w14:textId="0F8613B8" w:rsidR="00685DD7" w:rsidRDefault="00D11776" w:rsidP="00CC65CF">
      <w:pPr>
        <w:pStyle w:val="Heading1"/>
      </w:pPr>
      <w:r w:rsidRPr="00FA6371">
        <w:t xml:space="preserve">Welcome to </w:t>
      </w:r>
      <w:r w:rsidR="00035CD6">
        <w:t xml:space="preserve">the </w:t>
      </w:r>
      <w:r w:rsidRPr="00FA6371">
        <w:t>LGPS</w:t>
      </w:r>
    </w:p>
    <w:p w14:paraId="67B65674" w14:textId="33A8C685" w:rsidR="00035CD6" w:rsidRDefault="000942FF" w:rsidP="004F5ADE">
      <w:pPr>
        <w:spacing w:after="7440"/>
      </w:pPr>
      <w:r>
        <w:rPr>
          <w:noProof/>
        </w:rPr>
        <w:drawing>
          <wp:anchor distT="0" distB="0" distL="114300" distR="114300" simplePos="0" relativeHeight="251671552" behindDoc="1" locked="0" layoutInCell="1" allowOverlap="1" wp14:anchorId="27E75F45" wp14:editId="59A74FEC">
            <wp:simplePos x="0" y="0"/>
            <wp:positionH relativeFrom="column">
              <wp:posOffset>4067951</wp:posOffset>
            </wp:positionH>
            <wp:positionV relativeFrom="paragraph">
              <wp:posOffset>4853305</wp:posOffset>
            </wp:positionV>
            <wp:extent cx="1666875" cy="1805940"/>
            <wp:effectExtent l="0" t="0" r="0" b="0"/>
            <wp:wrapTight wrapText="bothSides">
              <wp:wrapPolygon edited="0">
                <wp:start x="4443" y="2278"/>
                <wp:lineTo x="3456" y="6152"/>
                <wp:lineTo x="3703" y="9114"/>
                <wp:lineTo x="5431" y="10025"/>
                <wp:lineTo x="3950" y="10025"/>
                <wp:lineTo x="3950" y="13215"/>
                <wp:lineTo x="10862" y="13671"/>
                <wp:lineTo x="2715" y="15266"/>
                <wp:lineTo x="2469" y="18684"/>
                <wp:lineTo x="5925" y="19367"/>
                <wp:lineTo x="12837" y="19367"/>
                <wp:lineTo x="19749" y="18684"/>
                <wp:lineTo x="19502" y="17316"/>
                <wp:lineTo x="10862" y="17316"/>
                <wp:lineTo x="19502" y="16177"/>
                <wp:lineTo x="19502" y="15266"/>
                <wp:lineTo x="10862" y="13671"/>
                <wp:lineTo x="12343" y="13671"/>
                <wp:lineTo x="13330" y="12076"/>
                <wp:lineTo x="13083" y="10025"/>
                <wp:lineTo x="18021" y="9342"/>
                <wp:lineTo x="18021" y="7063"/>
                <wp:lineTo x="13577" y="6380"/>
                <wp:lineTo x="14071" y="3873"/>
                <wp:lineTo x="12590" y="3190"/>
                <wp:lineTo x="5925" y="2278"/>
                <wp:lineTo x="4443" y="2278"/>
              </wp:wrapPolygon>
            </wp:wrapTight>
            <wp:docPr id="261511553" name="Graphic 1" descr="Avon Pension Fund logo, with tag line 'Your pension, your fu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697106" name="Graphic 1" descr="Avon Pension Fund logo, with tag line 'Your pension, your future'"/>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666875" cy="1805940"/>
                    </a:xfrm>
                    <a:prstGeom prst="rect">
                      <a:avLst/>
                    </a:prstGeom>
                  </pic:spPr>
                </pic:pic>
              </a:graphicData>
            </a:graphic>
            <wp14:sizeRelH relativeFrom="margin">
              <wp14:pctWidth>0</wp14:pctWidth>
            </wp14:sizeRelH>
            <wp14:sizeRelV relativeFrom="margin">
              <wp14:pctHeight>0</wp14:pctHeight>
            </wp14:sizeRelV>
          </wp:anchor>
        </w:drawing>
      </w:r>
      <w:r w:rsidR="00035CD6">
        <w:rPr>
          <w:noProof/>
        </w:rPr>
        <w:drawing>
          <wp:anchor distT="0" distB="0" distL="114300" distR="114300" simplePos="0" relativeHeight="251660288" behindDoc="0" locked="0" layoutInCell="1" allowOverlap="1" wp14:anchorId="7BCB7F65" wp14:editId="3CF259B8">
            <wp:simplePos x="0" y="0"/>
            <wp:positionH relativeFrom="column">
              <wp:posOffset>621030</wp:posOffset>
            </wp:positionH>
            <wp:positionV relativeFrom="paragraph">
              <wp:posOffset>97790</wp:posOffset>
            </wp:positionV>
            <wp:extent cx="4342226" cy="4697730"/>
            <wp:effectExtent l="0" t="0" r="1270" b="1270"/>
            <wp:wrapNone/>
            <wp:docPr id="923693076" name="Picture 3" descr="Illustration of a woman holding up a sta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693076" name="Picture 3" descr="Illustration of a woman holding up a star&#10;"/>
                    <pic:cNvPicPr/>
                  </pic:nvPicPr>
                  <pic:blipFill>
                    <a:blip r:embed="rId14">
                      <a:extLst>
                        <a:ext uri="{28A0092B-C50C-407E-A947-70E740481C1C}">
                          <a14:useLocalDpi xmlns:a14="http://schemas.microsoft.com/office/drawing/2010/main" val="0"/>
                        </a:ext>
                      </a:extLst>
                    </a:blip>
                    <a:stretch>
                      <a:fillRect/>
                    </a:stretch>
                  </pic:blipFill>
                  <pic:spPr>
                    <a:xfrm>
                      <a:off x="0" y="0"/>
                      <a:ext cx="4342226" cy="4697730"/>
                    </a:xfrm>
                    <a:prstGeom prst="rect">
                      <a:avLst/>
                    </a:prstGeom>
                  </pic:spPr>
                </pic:pic>
              </a:graphicData>
            </a:graphic>
            <wp14:sizeRelH relativeFrom="page">
              <wp14:pctWidth>0</wp14:pctWidth>
            </wp14:sizeRelH>
            <wp14:sizeRelV relativeFrom="page">
              <wp14:pctHeight>0</wp14:pctHeight>
            </wp14:sizeRelV>
          </wp:anchor>
        </w:drawing>
      </w:r>
    </w:p>
    <w:p w14:paraId="7F1EF7C6" w14:textId="77777777" w:rsidR="004F5ADE" w:rsidRPr="004F5ADE" w:rsidRDefault="004F5ADE" w:rsidP="004F5ADE"/>
    <w:p w14:paraId="27312A08" w14:textId="6A755E1F" w:rsidR="00035CD6" w:rsidRPr="004F5ADE" w:rsidRDefault="00035CD6" w:rsidP="004F5ADE">
      <w:pPr>
        <w:pStyle w:val="Level1bodytext"/>
        <w:spacing w:after="200"/>
      </w:pPr>
      <w:r w:rsidRPr="004F5ADE">
        <w:t>Helping you build a better tomorrow</w:t>
      </w:r>
    </w:p>
    <w:p w14:paraId="2426363F" w14:textId="7365A715" w:rsidR="00035CD6" w:rsidRPr="004F5ADE" w:rsidRDefault="00035CD6" w:rsidP="004F5ADE">
      <w:pPr>
        <w:pStyle w:val="Level1bodytext"/>
        <w:spacing w:after="200"/>
      </w:pPr>
      <w:r w:rsidRPr="004F5ADE">
        <w:t>A secure and valuable benefit</w:t>
      </w:r>
    </w:p>
    <w:p w14:paraId="6454E063" w14:textId="71E5DF53" w:rsidR="00035CD6" w:rsidRPr="004F5ADE" w:rsidRDefault="00035CD6" w:rsidP="004F5ADE">
      <w:pPr>
        <w:pStyle w:val="Level1bodytext"/>
        <w:spacing w:after="200"/>
      </w:pPr>
      <w:r w:rsidRPr="004F5ADE">
        <w:t>Provided by your employer</w:t>
      </w:r>
    </w:p>
    <w:p w14:paraId="14BD7992" w14:textId="3592F34C" w:rsidR="00D11776" w:rsidRPr="00CD2A26" w:rsidRDefault="00D11776" w:rsidP="000016F2">
      <w:pPr>
        <w:rPr>
          <w:sz w:val="32"/>
          <w:szCs w:val="32"/>
        </w:rPr>
      </w:pPr>
      <w:r>
        <w:br w:type="page"/>
      </w:r>
    </w:p>
    <w:p w14:paraId="72EEDE16" w14:textId="67391A93" w:rsidR="00D11776" w:rsidRPr="00D11776" w:rsidRDefault="00D11776" w:rsidP="00CC65CF">
      <w:pPr>
        <w:pStyle w:val="Heading2"/>
      </w:pPr>
      <w:r w:rsidRPr="00D11776">
        <w:lastRenderedPageBreak/>
        <w:t>Your tomorrow starts today</w:t>
      </w:r>
    </w:p>
    <w:p w14:paraId="145B5E1B" w14:textId="784D70FB" w:rsidR="00D11776" w:rsidRDefault="00D11776" w:rsidP="00402B71">
      <w:pPr>
        <w:pStyle w:val="Level1bodytext"/>
      </w:pPr>
      <w:r w:rsidRPr="00D94464">
        <w:t>As a member of the Local Government Pension Scheme (LGPS), you have access to one of the best pension schemes out there. It’s a great way to save for your future.</w:t>
      </w:r>
    </w:p>
    <w:p w14:paraId="3932BAEB" w14:textId="77777777" w:rsidR="001B41A8" w:rsidRPr="001B41A8" w:rsidRDefault="001B41A8" w:rsidP="001E507D">
      <w:pPr>
        <w:pStyle w:val="Level1bodytext"/>
      </w:pPr>
    </w:p>
    <w:p w14:paraId="1035F9BE" w14:textId="77777777" w:rsidR="00D11776" w:rsidRPr="00D11776" w:rsidRDefault="00D11776" w:rsidP="001E507D">
      <w:pPr>
        <w:pStyle w:val="Level1bodytext"/>
        <w:spacing w:after="2000"/>
      </w:pPr>
      <w:r w:rsidRPr="00D11776">
        <w:t xml:space="preserve">And the best part? Your employer pays in too. But if you opt out, you’ll miss out on this extra money </w:t>
      </w:r>
      <w:r w:rsidRPr="001E507D">
        <w:t>towards</w:t>
      </w:r>
      <w:r w:rsidRPr="00D11776">
        <w:t xml:space="preserve"> your retirement.</w:t>
      </w:r>
    </w:p>
    <w:p w14:paraId="01BAAFE4" w14:textId="188B9489" w:rsidR="00D11776" w:rsidRDefault="00616774" w:rsidP="000016F2">
      <w:r>
        <w:rPr>
          <w:noProof/>
        </w:rPr>
        <w:drawing>
          <wp:inline distT="0" distB="0" distL="0" distR="0" wp14:anchorId="3DCE0C22" wp14:editId="42F7CBAD">
            <wp:extent cx="5937250" cy="3895725"/>
            <wp:effectExtent l="0" t="0" r="6350" b="3175"/>
            <wp:docPr id="1629450085" name="Picture 6" descr="Illustration of a group of people holding up star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450085" name="Picture 6" descr="Illustration of a group of people holding up stars&#10;"/>
                    <pic:cNvPicPr/>
                  </pic:nvPicPr>
                  <pic:blipFill>
                    <a:blip r:embed="rId15">
                      <a:extLst>
                        <a:ext uri="{28A0092B-C50C-407E-A947-70E740481C1C}">
                          <a14:useLocalDpi xmlns:a14="http://schemas.microsoft.com/office/drawing/2010/main" val="0"/>
                        </a:ext>
                      </a:extLst>
                    </a:blip>
                    <a:stretch>
                      <a:fillRect/>
                    </a:stretch>
                  </pic:blipFill>
                  <pic:spPr>
                    <a:xfrm>
                      <a:off x="0" y="0"/>
                      <a:ext cx="5937250" cy="3895725"/>
                    </a:xfrm>
                    <a:prstGeom prst="rect">
                      <a:avLst/>
                    </a:prstGeom>
                  </pic:spPr>
                </pic:pic>
              </a:graphicData>
            </a:graphic>
          </wp:inline>
        </w:drawing>
      </w:r>
    </w:p>
    <w:p w14:paraId="78276603" w14:textId="77777777" w:rsidR="00D11776" w:rsidRDefault="00D11776" w:rsidP="000016F2">
      <w:r>
        <w:br w:type="page"/>
      </w:r>
    </w:p>
    <w:p w14:paraId="1BB1DC31" w14:textId="2F14D691" w:rsidR="00A85C13" w:rsidRDefault="00773E4B" w:rsidP="00616774">
      <w:pPr>
        <w:spacing w:after="1000"/>
        <w:jc w:val="center"/>
      </w:pPr>
      <w:r>
        <w:rPr>
          <w:noProof/>
        </w:rPr>
        <w:lastRenderedPageBreak/>
        <w:drawing>
          <wp:inline distT="0" distB="0" distL="0" distR="0" wp14:anchorId="4D7851C4" wp14:editId="5B1E12D6">
            <wp:extent cx="3557270" cy="2972297"/>
            <wp:effectExtent l="0" t="0" r="0" b="0"/>
            <wp:docPr id="1006819220" name="Picture 8" descr="Illustration of a person using a laptop compute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19220" name="Picture 8" descr="Illustration of a person using a laptop computer&#1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578475" cy="2990015"/>
                    </a:xfrm>
                    <a:prstGeom prst="rect">
                      <a:avLst/>
                    </a:prstGeom>
                  </pic:spPr>
                </pic:pic>
              </a:graphicData>
            </a:graphic>
          </wp:inline>
        </w:drawing>
      </w:r>
    </w:p>
    <w:p w14:paraId="71FA6457" w14:textId="115905E4" w:rsidR="00D11776" w:rsidRPr="00D11776" w:rsidRDefault="00D11776" w:rsidP="00CC65CF">
      <w:pPr>
        <w:pStyle w:val="Heading2"/>
      </w:pPr>
      <w:r w:rsidRPr="00D11776">
        <w:t>What do you get?</w:t>
      </w:r>
    </w:p>
    <w:p w14:paraId="0CC0A758" w14:textId="4F3258A8" w:rsidR="00D11776" w:rsidRPr="001B41A8" w:rsidRDefault="00206903" w:rsidP="001B41A8">
      <w:pPr>
        <w:pStyle w:val="TickBullettext"/>
      </w:pPr>
      <w:r w:rsidRPr="001B41A8">
        <w:drawing>
          <wp:inline distT="0" distB="0" distL="0" distR="0" wp14:anchorId="3EF189CE" wp14:editId="1D96BA38">
            <wp:extent cx="170152" cy="170152"/>
            <wp:effectExtent l="0" t="0" r="0" b="0"/>
            <wp:docPr id="1821955281" name="Graphic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955281" name="Graphic 7">
                      <a:extLst>
                        <a:ext uri="{C183D7F6-B498-43B3-948B-1728B52AA6E4}">
                          <adec:decorative xmlns:adec="http://schemas.microsoft.com/office/drawing/2017/decorative" val="1"/>
                        </a:ext>
                      </a:extLst>
                    </pic:cNvPr>
                    <pic:cNvPicPr/>
                  </pic:nvPicPr>
                  <pic:blipFill>
                    <a:blip r:embed="rId17">
                      <a:extLst>
                        <a:ext uri="{96DAC541-7B7A-43D3-8B79-37D633B846F1}">
                          <asvg:svgBlip xmlns:asvg="http://schemas.microsoft.com/office/drawing/2016/SVG/main" r:embed="rId18"/>
                        </a:ext>
                      </a:extLst>
                    </a:blip>
                    <a:stretch>
                      <a:fillRect/>
                    </a:stretch>
                  </pic:blipFill>
                  <pic:spPr>
                    <a:xfrm>
                      <a:off x="0" y="0"/>
                      <a:ext cx="224470" cy="224470"/>
                    </a:xfrm>
                    <a:prstGeom prst="rect">
                      <a:avLst/>
                    </a:prstGeom>
                  </pic:spPr>
                </pic:pic>
              </a:graphicData>
            </a:graphic>
          </wp:inline>
        </w:drawing>
      </w:r>
      <w:r w:rsidR="00D11776" w:rsidRPr="001B41A8">
        <w:tab/>
        <w:t>A guaranteed pension: the LGPS is a defined benefit scheme which means that your pension is based on your pay and how long you’ve been a member, not investment performance.</w:t>
      </w:r>
    </w:p>
    <w:p w14:paraId="55E0A2F9" w14:textId="59801007" w:rsidR="00D11776" w:rsidRPr="001B41A8" w:rsidRDefault="00A85C13" w:rsidP="001B41A8">
      <w:pPr>
        <w:pStyle w:val="TickBullettext"/>
      </w:pPr>
      <w:r w:rsidRPr="001B41A8">
        <w:drawing>
          <wp:inline distT="0" distB="0" distL="0" distR="0" wp14:anchorId="58582BC7" wp14:editId="5FEBE0CA">
            <wp:extent cx="170152" cy="170152"/>
            <wp:effectExtent l="0" t="0" r="0" b="0"/>
            <wp:docPr id="1521209079" name="Graphic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209079" name="Graphic 7">
                      <a:extLst>
                        <a:ext uri="{C183D7F6-B498-43B3-948B-1728B52AA6E4}">
                          <adec:decorative xmlns:adec="http://schemas.microsoft.com/office/drawing/2017/decorative" val="1"/>
                        </a:ext>
                      </a:extLst>
                    </pic:cNvPr>
                    <pic:cNvPicPr/>
                  </pic:nvPicPr>
                  <pic:blipFill>
                    <a:blip r:embed="rId17">
                      <a:extLst>
                        <a:ext uri="{96DAC541-7B7A-43D3-8B79-37D633B846F1}">
                          <asvg:svgBlip xmlns:asvg="http://schemas.microsoft.com/office/drawing/2016/SVG/main" r:embed="rId18"/>
                        </a:ext>
                      </a:extLst>
                    </a:blip>
                    <a:stretch>
                      <a:fillRect/>
                    </a:stretch>
                  </pic:blipFill>
                  <pic:spPr>
                    <a:xfrm>
                      <a:off x="0" y="0"/>
                      <a:ext cx="224470" cy="224470"/>
                    </a:xfrm>
                    <a:prstGeom prst="rect">
                      <a:avLst/>
                    </a:prstGeom>
                  </pic:spPr>
                </pic:pic>
              </a:graphicData>
            </a:graphic>
          </wp:inline>
        </w:drawing>
      </w:r>
      <w:r w:rsidRPr="001B41A8">
        <w:tab/>
      </w:r>
      <w:r w:rsidR="00D11776" w:rsidRPr="001B41A8">
        <w:t>Protection against inflation: your pension is adjusted each year to keep up with the cost of living.</w:t>
      </w:r>
    </w:p>
    <w:p w14:paraId="25D919A7" w14:textId="20F3C512" w:rsidR="00D11776" w:rsidRPr="001B41A8" w:rsidRDefault="00A85C13" w:rsidP="001B41A8">
      <w:pPr>
        <w:pStyle w:val="TickBullettext"/>
      </w:pPr>
      <w:r w:rsidRPr="001B41A8">
        <w:drawing>
          <wp:inline distT="0" distB="0" distL="0" distR="0" wp14:anchorId="5AD0F85A" wp14:editId="78987516">
            <wp:extent cx="170152" cy="170152"/>
            <wp:effectExtent l="0" t="0" r="0" b="0"/>
            <wp:docPr id="275233328" name="Graphic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233328" name="Graphic 7">
                      <a:extLst>
                        <a:ext uri="{C183D7F6-B498-43B3-948B-1728B52AA6E4}">
                          <adec:decorative xmlns:adec="http://schemas.microsoft.com/office/drawing/2017/decorative" val="1"/>
                        </a:ext>
                      </a:extLst>
                    </pic:cNvPr>
                    <pic:cNvPicPr/>
                  </pic:nvPicPr>
                  <pic:blipFill>
                    <a:blip r:embed="rId17">
                      <a:extLst>
                        <a:ext uri="{96DAC541-7B7A-43D3-8B79-37D633B846F1}">
                          <asvg:svgBlip xmlns:asvg="http://schemas.microsoft.com/office/drawing/2016/SVG/main" r:embed="rId18"/>
                        </a:ext>
                      </a:extLst>
                    </a:blip>
                    <a:stretch>
                      <a:fillRect/>
                    </a:stretch>
                  </pic:blipFill>
                  <pic:spPr>
                    <a:xfrm>
                      <a:off x="0" y="0"/>
                      <a:ext cx="224470" cy="224470"/>
                    </a:xfrm>
                    <a:prstGeom prst="rect">
                      <a:avLst/>
                    </a:prstGeom>
                  </pic:spPr>
                </pic:pic>
              </a:graphicData>
            </a:graphic>
          </wp:inline>
        </w:drawing>
      </w:r>
      <w:r w:rsidRPr="001B41A8">
        <w:tab/>
      </w:r>
      <w:r w:rsidR="00D11776" w:rsidRPr="001B41A8">
        <w:t>Retirement options: take your pension anytime from 57 to 75 (or from 55 if you retire before April 2028). Take your pension before State Pension age and it will be reduced. Take it later and it will increase.</w:t>
      </w:r>
    </w:p>
    <w:p w14:paraId="14B9E46D" w14:textId="06FAA00D" w:rsidR="00D11776" w:rsidRPr="001B41A8" w:rsidRDefault="00A85C13" w:rsidP="001B41A8">
      <w:pPr>
        <w:pStyle w:val="TickBullettext"/>
      </w:pPr>
      <w:r w:rsidRPr="001B41A8">
        <w:drawing>
          <wp:inline distT="0" distB="0" distL="0" distR="0" wp14:anchorId="37C0F138" wp14:editId="639391F6">
            <wp:extent cx="170152" cy="170152"/>
            <wp:effectExtent l="0" t="0" r="0" b="0"/>
            <wp:docPr id="946163687" name="Graphic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163687" name="Graphic 7">
                      <a:extLst>
                        <a:ext uri="{C183D7F6-B498-43B3-948B-1728B52AA6E4}">
                          <adec:decorative xmlns:adec="http://schemas.microsoft.com/office/drawing/2017/decorative" val="1"/>
                        </a:ext>
                      </a:extLst>
                    </pic:cNvPr>
                    <pic:cNvPicPr/>
                  </pic:nvPicPr>
                  <pic:blipFill>
                    <a:blip r:embed="rId17">
                      <a:extLst>
                        <a:ext uri="{96DAC541-7B7A-43D3-8B79-37D633B846F1}">
                          <asvg:svgBlip xmlns:asvg="http://schemas.microsoft.com/office/drawing/2016/SVG/main" r:embed="rId18"/>
                        </a:ext>
                      </a:extLst>
                    </a:blip>
                    <a:stretch>
                      <a:fillRect/>
                    </a:stretch>
                  </pic:blipFill>
                  <pic:spPr>
                    <a:xfrm>
                      <a:off x="0" y="0"/>
                      <a:ext cx="224470" cy="224470"/>
                    </a:xfrm>
                    <a:prstGeom prst="rect">
                      <a:avLst/>
                    </a:prstGeom>
                  </pic:spPr>
                </pic:pic>
              </a:graphicData>
            </a:graphic>
          </wp:inline>
        </w:drawing>
      </w:r>
      <w:r w:rsidRPr="001B41A8">
        <w:tab/>
      </w:r>
      <w:r w:rsidR="00D11776" w:rsidRPr="001B41A8">
        <w:t>Tax-free lump sum option: when you retire, you can choose to take part of your pension as a tax-free lump sum.</w:t>
      </w:r>
    </w:p>
    <w:p w14:paraId="3A7CEB63" w14:textId="77777777" w:rsidR="00D11776" w:rsidRPr="00D11776" w:rsidRDefault="00D11776" w:rsidP="000016F2"/>
    <w:p w14:paraId="4F567982" w14:textId="77777777" w:rsidR="00D11776" w:rsidRDefault="00D11776" w:rsidP="000016F2">
      <w:r>
        <w:br w:type="page"/>
      </w:r>
    </w:p>
    <w:p w14:paraId="655EFADF" w14:textId="75EAE4BF" w:rsidR="00D11776" w:rsidRPr="00D11776" w:rsidRDefault="00D11776" w:rsidP="00CC65CF">
      <w:pPr>
        <w:pStyle w:val="Heading2"/>
        <w:spacing w:after="120"/>
      </w:pPr>
      <w:r w:rsidRPr="00D11776">
        <w:lastRenderedPageBreak/>
        <w:t xml:space="preserve">Extra protection </w:t>
      </w:r>
    </w:p>
    <w:p w14:paraId="07CB28EA" w14:textId="77777777" w:rsidR="00D11776" w:rsidRPr="002C6243" w:rsidRDefault="00D11776" w:rsidP="002C6243">
      <w:pPr>
        <w:pStyle w:val="Level1bodytext"/>
        <w:spacing w:after="1000"/>
      </w:pPr>
      <w:r w:rsidRPr="002C6243">
        <w:t>for you and your loved ones</w:t>
      </w:r>
    </w:p>
    <w:p w14:paraId="485AC680" w14:textId="5066D190" w:rsidR="00A178BA" w:rsidRDefault="00A178BA" w:rsidP="00B307E6">
      <w:pPr>
        <w:spacing w:after="800"/>
      </w:pPr>
      <w:r>
        <w:rPr>
          <w:noProof/>
        </w:rPr>
        <w:drawing>
          <wp:inline distT="0" distB="0" distL="0" distR="0" wp14:anchorId="13826F03" wp14:editId="00E3C8F6">
            <wp:extent cx="5727240" cy="3818160"/>
            <wp:effectExtent l="0" t="0" r="635" b="5080"/>
            <wp:docPr id="824609152" name="Picture 9" descr="Illustration of a mother and father with their child who has a star above her hea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609152" name="Picture 9" descr="Illustration of a mother and father with their child who has a star above her head&#10;"/>
                    <pic:cNvPicPr/>
                  </pic:nvPicPr>
                  <pic:blipFill>
                    <a:blip r:embed="rId19">
                      <a:extLst>
                        <a:ext uri="{28A0092B-C50C-407E-A947-70E740481C1C}">
                          <a14:useLocalDpi xmlns:a14="http://schemas.microsoft.com/office/drawing/2010/main" val="0"/>
                        </a:ext>
                      </a:extLst>
                    </a:blip>
                    <a:stretch>
                      <a:fillRect/>
                    </a:stretch>
                  </pic:blipFill>
                  <pic:spPr>
                    <a:xfrm>
                      <a:off x="0" y="0"/>
                      <a:ext cx="5808116" cy="3872078"/>
                    </a:xfrm>
                    <a:prstGeom prst="rect">
                      <a:avLst/>
                    </a:prstGeom>
                  </pic:spPr>
                </pic:pic>
              </a:graphicData>
            </a:graphic>
          </wp:inline>
        </w:drawing>
      </w:r>
    </w:p>
    <w:p w14:paraId="17ED3BB4" w14:textId="6BAF81F6" w:rsidR="00D11776" w:rsidRPr="00D11776" w:rsidRDefault="00A178BA" w:rsidP="001B41A8">
      <w:pPr>
        <w:pStyle w:val="TickBullettext"/>
      </w:pPr>
      <w:r>
        <w:drawing>
          <wp:inline distT="0" distB="0" distL="0" distR="0" wp14:anchorId="15A275A2" wp14:editId="312EC946">
            <wp:extent cx="170152" cy="170152"/>
            <wp:effectExtent l="0" t="0" r="0" b="0"/>
            <wp:docPr id="285866299" name="Graphic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866299" name="Graphic 7">
                      <a:extLst>
                        <a:ext uri="{C183D7F6-B498-43B3-948B-1728B52AA6E4}">
                          <adec:decorative xmlns:adec="http://schemas.microsoft.com/office/drawing/2017/decorative" val="1"/>
                        </a:ext>
                      </a:extLst>
                    </pic:cNvPr>
                    <pic:cNvPicPr/>
                  </pic:nvPicPr>
                  <pic:blipFill>
                    <a:blip r:embed="rId17">
                      <a:extLst>
                        <a:ext uri="{96DAC541-7B7A-43D3-8B79-37D633B846F1}">
                          <asvg:svgBlip xmlns:asvg="http://schemas.microsoft.com/office/drawing/2016/SVG/main" r:embed="rId18"/>
                        </a:ext>
                      </a:extLst>
                    </a:blip>
                    <a:stretch>
                      <a:fillRect/>
                    </a:stretch>
                  </pic:blipFill>
                  <pic:spPr>
                    <a:xfrm>
                      <a:off x="0" y="0"/>
                      <a:ext cx="224470" cy="224470"/>
                    </a:xfrm>
                    <a:prstGeom prst="rect">
                      <a:avLst/>
                    </a:prstGeom>
                  </pic:spPr>
                </pic:pic>
              </a:graphicData>
            </a:graphic>
          </wp:inline>
        </w:drawing>
      </w:r>
      <w:r w:rsidRPr="00D11776">
        <w:tab/>
      </w:r>
      <w:r w:rsidR="00D11776" w:rsidRPr="00D11776">
        <w:t>Life cover from day one: if you die while paying into the LGPS, your pension fund will pay a lump sum of three times your salary.</w:t>
      </w:r>
    </w:p>
    <w:p w14:paraId="03181FB1" w14:textId="3FA75557" w:rsidR="00D11776" w:rsidRPr="00D11776" w:rsidRDefault="00A178BA" w:rsidP="001B41A8">
      <w:pPr>
        <w:pStyle w:val="TickBullettext"/>
      </w:pPr>
      <w:r>
        <w:drawing>
          <wp:inline distT="0" distB="0" distL="0" distR="0" wp14:anchorId="4EB90D3C" wp14:editId="09013037">
            <wp:extent cx="170152" cy="170152"/>
            <wp:effectExtent l="0" t="0" r="0" b="0"/>
            <wp:docPr id="1544984086" name="Graphic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984086" name="Graphic 7">
                      <a:extLst>
                        <a:ext uri="{C183D7F6-B498-43B3-948B-1728B52AA6E4}">
                          <adec:decorative xmlns:adec="http://schemas.microsoft.com/office/drawing/2017/decorative" val="1"/>
                        </a:ext>
                      </a:extLst>
                    </pic:cNvPr>
                    <pic:cNvPicPr/>
                  </pic:nvPicPr>
                  <pic:blipFill>
                    <a:blip r:embed="rId17">
                      <a:extLst>
                        <a:ext uri="{96DAC541-7B7A-43D3-8B79-37D633B846F1}">
                          <asvg:svgBlip xmlns:asvg="http://schemas.microsoft.com/office/drawing/2016/SVG/main" r:embed="rId18"/>
                        </a:ext>
                      </a:extLst>
                    </a:blip>
                    <a:stretch>
                      <a:fillRect/>
                    </a:stretch>
                  </pic:blipFill>
                  <pic:spPr>
                    <a:xfrm>
                      <a:off x="0" y="0"/>
                      <a:ext cx="224470" cy="224470"/>
                    </a:xfrm>
                    <a:prstGeom prst="rect">
                      <a:avLst/>
                    </a:prstGeom>
                  </pic:spPr>
                </pic:pic>
              </a:graphicData>
            </a:graphic>
          </wp:inline>
        </w:drawing>
      </w:r>
      <w:r w:rsidRPr="00D11776">
        <w:tab/>
      </w:r>
      <w:r w:rsidR="00D11776" w:rsidRPr="00D11776">
        <w:t>Support if you’re too ill to work: if you’ve been a member for at least two years and are too ill to continue working, you may be able to receive your pension early.</w:t>
      </w:r>
    </w:p>
    <w:p w14:paraId="28FE6C9B" w14:textId="56941DFE" w:rsidR="00D11776" w:rsidRPr="00D11776" w:rsidRDefault="00A178BA" w:rsidP="00584BAF">
      <w:pPr>
        <w:pStyle w:val="TickBullettext"/>
      </w:pPr>
      <w:r>
        <w:drawing>
          <wp:inline distT="0" distB="0" distL="0" distR="0" wp14:anchorId="0427639E" wp14:editId="5131C7EA">
            <wp:extent cx="170152" cy="170152"/>
            <wp:effectExtent l="0" t="0" r="0" b="0"/>
            <wp:docPr id="2024852581" name="Graphic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852581" name="Graphic 7">
                      <a:extLst>
                        <a:ext uri="{C183D7F6-B498-43B3-948B-1728B52AA6E4}">
                          <adec:decorative xmlns:adec="http://schemas.microsoft.com/office/drawing/2017/decorative" val="1"/>
                        </a:ext>
                      </a:extLst>
                    </pic:cNvPr>
                    <pic:cNvPicPr/>
                  </pic:nvPicPr>
                  <pic:blipFill>
                    <a:blip r:embed="rId17">
                      <a:extLst>
                        <a:ext uri="{96DAC541-7B7A-43D3-8B79-37D633B846F1}">
                          <asvg:svgBlip xmlns:asvg="http://schemas.microsoft.com/office/drawing/2016/SVG/main" r:embed="rId18"/>
                        </a:ext>
                      </a:extLst>
                    </a:blip>
                    <a:stretch>
                      <a:fillRect/>
                    </a:stretch>
                  </pic:blipFill>
                  <pic:spPr>
                    <a:xfrm>
                      <a:off x="0" y="0"/>
                      <a:ext cx="224470" cy="224470"/>
                    </a:xfrm>
                    <a:prstGeom prst="rect">
                      <a:avLst/>
                    </a:prstGeom>
                  </pic:spPr>
                </pic:pic>
              </a:graphicData>
            </a:graphic>
          </wp:inline>
        </w:drawing>
      </w:r>
      <w:r w:rsidRPr="00D11776">
        <w:tab/>
      </w:r>
      <w:r w:rsidR="00D11776" w:rsidRPr="00267C24">
        <w:rPr>
          <w:rFonts w:cs="Arial (Body)"/>
          <w:spacing w:val="-4"/>
        </w:rPr>
        <w:t>Pensions for your family: partners and children may receive a pension after you die.</w:t>
      </w:r>
    </w:p>
    <w:p w14:paraId="4B2D3591" w14:textId="77777777" w:rsidR="00D11776" w:rsidRDefault="00D11776" w:rsidP="000016F2">
      <w:r>
        <w:br w:type="page"/>
      </w:r>
    </w:p>
    <w:p w14:paraId="6CD362B4" w14:textId="734B679F" w:rsidR="005F3BB4" w:rsidRDefault="005F3BB4" w:rsidP="005F3BB4">
      <w:pPr>
        <w:spacing w:after="0"/>
      </w:pPr>
      <w:r w:rsidRPr="00CC65CF">
        <w:rPr>
          <w:noProof/>
        </w:rPr>
        <w:lastRenderedPageBreak/>
        <w:drawing>
          <wp:anchor distT="0" distB="0" distL="114300" distR="114300" simplePos="0" relativeHeight="251661312" behindDoc="0" locked="0" layoutInCell="1" allowOverlap="1" wp14:anchorId="39D7D6C1" wp14:editId="7EA869F7">
            <wp:simplePos x="0" y="0"/>
            <wp:positionH relativeFrom="margin">
              <wp:posOffset>4050030</wp:posOffset>
            </wp:positionH>
            <wp:positionV relativeFrom="margin">
              <wp:posOffset>-302260</wp:posOffset>
            </wp:positionV>
            <wp:extent cx="1885950" cy="1995805"/>
            <wp:effectExtent l="0" t="0" r="6350" b="0"/>
            <wp:wrapSquare wrapText="bothSides"/>
            <wp:docPr id="1264962366" name="Picture 10" descr="Illustration of a person typing on a laptop computer with stars springing out of the compute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962366" name="Picture 10" descr="Illustration of a person typing on a laptop computer with stars springing out of the computer&#1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885950" cy="1995805"/>
                    </a:xfrm>
                    <a:prstGeom prst="rect">
                      <a:avLst/>
                    </a:prstGeom>
                  </pic:spPr>
                </pic:pic>
              </a:graphicData>
            </a:graphic>
            <wp14:sizeRelH relativeFrom="margin">
              <wp14:pctWidth>0</wp14:pctWidth>
            </wp14:sizeRelH>
            <wp14:sizeRelV relativeFrom="margin">
              <wp14:pctHeight>0</wp14:pctHeight>
            </wp14:sizeRelV>
          </wp:anchor>
        </w:drawing>
      </w:r>
    </w:p>
    <w:p w14:paraId="43994848" w14:textId="429F45F4" w:rsidR="00D11776" w:rsidRPr="00CC65CF" w:rsidRDefault="00D11776" w:rsidP="00CC65CF">
      <w:pPr>
        <w:pStyle w:val="Heading2"/>
      </w:pPr>
      <w:r w:rsidRPr="00CC65CF">
        <w:t>What does it cost?</w:t>
      </w:r>
    </w:p>
    <w:p w14:paraId="6A76C10E" w14:textId="3D5B8AAF" w:rsidR="00D11776" w:rsidRPr="000016F2" w:rsidRDefault="00D11776" w:rsidP="000016F2">
      <w:r w:rsidRPr="000016F2">
        <w:t xml:space="preserve">Your contributions are based on your salary </w:t>
      </w:r>
      <w:r w:rsidR="00301394" w:rsidRPr="000016F2">
        <w:br/>
      </w:r>
      <w:r w:rsidRPr="000016F2">
        <w:t>and range from 5.5% to 12.5% of your pay.</w:t>
      </w:r>
    </w:p>
    <w:p w14:paraId="68D91A30" w14:textId="5E7B6CFB" w:rsidR="00D11776" w:rsidRPr="00D11776" w:rsidRDefault="00D11776" w:rsidP="005F3BB4">
      <w:pPr>
        <w:tabs>
          <w:tab w:val="center" w:pos="7150"/>
        </w:tabs>
        <w:spacing w:after="480"/>
      </w:pPr>
    </w:p>
    <w:tbl>
      <w:tblPr>
        <w:tblStyle w:val="TableGrid"/>
        <w:tblW w:w="9396" w:type="dxa"/>
        <w:tblBorders>
          <w:top w:val="none" w:sz="0" w:space="0" w:color="auto"/>
          <w:left w:val="none" w:sz="0" w:space="0" w:color="auto"/>
          <w:bottom w:val="none" w:sz="0" w:space="0" w:color="auto"/>
          <w:right w:val="none" w:sz="0" w:space="0" w:color="auto"/>
          <w:insideH w:val="single" w:sz="36" w:space="0" w:color="FFF7E9"/>
          <w:insideV w:val="none" w:sz="0" w:space="0" w:color="auto"/>
        </w:tblBorders>
        <w:tblLayout w:type="fixed"/>
        <w:tblCellMar>
          <w:top w:w="85" w:type="dxa"/>
          <w:left w:w="567" w:type="dxa"/>
          <w:right w:w="567" w:type="dxa"/>
        </w:tblCellMar>
        <w:tblLook w:val="0020" w:firstRow="1" w:lastRow="0" w:firstColumn="0" w:lastColumn="0" w:noHBand="0" w:noVBand="0"/>
        <w:tblCaption w:val="Pension contributions"/>
        <w:tblDescription w:val="If your actual pensionable pay is up to £17,800. You pay a contribution rate of 5.5%&#10;If your actual pensionable pay is from £17,801 to £28,000. You pay a contribution rate of 5.8%&#10;If your actual pensionable pay is from £28,001 to £45,600. You pay a contri"/>
      </w:tblPr>
      <w:tblGrid>
        <w:gridCol w:w="4698"/>
        <w:gridCol w:w="4698"/>
      </w:tblGrid>
      <w:tr w:rsidR="00584BAF" w:rsidRPr="000701FF" w14:paraId="12046D5E" w14:textId="77777777" w:rsidTr="002E0B7B">
        <w:trPr>
          <w:trHeight w:val="680"/>
        </w:trPr>
        <w:tc>
          <w:tcPr>
            <w:tcW w:w="4698" w:type="dxa"/>
            <w:shd w:val="clear" w:color="auto" w:fill="FFFFFF" w:themeFill="background1"/>
            <w:vAlign w:val="center"/>
          </w:tcPr>
          <w:p w14:paraId="6F29C253" w14:textId="46DE62F9" w:rsidR="00584BAF" w:rsidRPr="00365884" w:rsidRDefault="00584BAF" w:rsidP="00895CD7">
            <w:pPr>
              <w:spacing w:after="0"/>
            </w:pPr>
            <w:r w:rsidRPr="00D11776">
              <w:t>If your actual pensionable pay is:</w:t>
            </w:r>
          </w:p>
        </w:tc>
        <w:tc>
          <w:tcPr>
            <w:tcW w:w="4698" w:type="dxa"/>
            <w:shd w:val="clear" w:color="auto" w:fill="FFEBCB"/>
            <w:vAlign w:val="center"/>
          </w:tcPr>
          <w:p w14:paraId="3010DD3E" w14:textId="08F5F317" w:rsidR="00584BAF" w:rsidRPr="00365884" w:rsidRDefault="00584BAF" w:rsidP="00050C95">
            <w:pPr>
              <w:spacing w:after="0"/>
              <w:jc w:val="center"/>
            </w:pPr>
            <w:r w:rsidRPr="00D11776">
              <w:t>You pay a contribution rate of:</w:t>
            </w:r>
          </w:p>
        </w:tc>
      </w:tr>
      <w:tr w:rsidR="000701FF" w:rsidRPr="000701FF" w14:paraId="18167AF2" w14:textId="77777777" w:rsidTr="002E0B7B">
        <w:trPr>
          <w:trHeight w:val="794"/>
        </w:trPr>
        <w:tc>
          <w:tcPr>
            <w:tcW w:w="4698" w:type="dxa"/>
            <w:shd w:val="clear" w:color="auto" w:fill="FFFFFF" w:themeFill="background1"/>
            <w:vAlign w:val="center"/>
          </w:tcPr>
          <w:p w14:paraId="1D21D1C8" w14:textId="46A78BEC" w:rsidR="000701FF" w:rsidRPr="00342157" w:rsidRDefault="00BC4C4C" w:rsidP="00342157">
            <w:pPr>
              <w:pStyle w:val="Level1bodytext"/>
            </w:pPr>
            <w:r>
              <w:t>Up to £18,400</w:t>
            </w:r>
          </w:p>
        </w:tc>
        <w:tc>
          <w:tcPr>
            <w:tcW w:w="4698" w:type="dxa"/>
            <w:shd w:val="clear" w:color="auto" w:fill="FFEFD0"/>
            <w:vAlign w:val="center"/>
          </w:tcPr>
          <w:p w14:paraId="3579AE0A" w14:textId="77777777" w:rsidR="000701FF" w:rsidRPr="00342157" w:rsidRDefault="000701FF" w:rsidP="00342157">
            <w:pPr>
              <w:pStyle w:val="Level1bodytext"/>
              <w:jc w:val="center"/>
            </w:pPr>
            <w:r w:rsidRPr="00342157">
              <w:t>5.5%</w:t>
            </w:r>
          </w:p>
        </w:tc>
      </w:tr>
      <w:tr w:rsidR="000701FF" w:rsidRPr="000701FF" w14:paraId="53C1B968" w14:textId="77777777" w:rsidTr="002E0B7B">
        <w:trPr>
          <w:trHeight w:val="794"/>
        </w:trPr>
        <w:tc>
          <w:tcPr>
            <w:tcW w:w="4698" w:type="dxa"/>
            <w:shd w:val="clear" w:color="auto" w:fill="FFFFFF" w:themeFill="background1"/>
            <w:vAlign w:val="center"/>
          </w:tcPr>
          <w:p w14:paraId="31774A11" w14:textId="034F1767" w:rsidR="000701FF" w:rsidRPr="00342157" w:rsidRDefault="00BC4C4C" w:rsidP="00342157">
            <w:pPr>
              <w:pStyle w:val="Level1bodytext"/>
            </w:pPr>
            <w:r>
              <w:t>£18,401 to £29,000</w:t>
            </w:r>
          </w:p>
        </w:tc>
        <w:tc>
          <w:tcPr>
            <w:tcW w:w="4698" w:type="dxa"/>
            <w:shd w:val="clear" w:color="auto" w:fill="FFEFD0"/>
            <w:vAlign w:val="center"/>
          </w:tcPr>
          <w:p w14:paraId="486131D6" w14:textId="675F0FFD" w:rsidR="000701FF" w:rsidRPr="00342157" w:rsidRDefault="00B965DF" w:rsidP="00342157">
            <w:pPr>
              <w:pStyle w:val="Level1bodytext"/>
              <w:jc w:val="center"/>
            </w:pPr>
            <w:r>
              <w:t>5</w:t>
            </w:r>
            <w:r w:rsidR="00BC4C4C">
              <w:t>.8</w:t>
            </w:r>
            <w:r w:rsidR="000701FF" w:rsidRPr="00342157">
              <w:t>%</w:t>
            </w:r>
          </w:p>
        </w:tc>
      </w:tr>
      <w:tr w:rsidR="000701FF" w:rsidRPr="000701FF" w14:paraId="1440B0BE" w14:textId="77777777" w:rsidTr="002E0B7B">
        <w:trPr>
          <w:trHeight w:val="794"/>
        </w:trPr>
        <w:tc>
          <w:tcPr>
            <w:tcW w:w="4698" w:type="dxa"/>
            <w:shd w:val="clear" w:color="auto" w:fill="FFFFFF" w:themeFill="background1"/>
            <w:vAlign w:val="center"/>
          </w:tcPr>
          <w:p w14:paraId="49F29C61" w14:textId="5F419777" w:rsidR="000701FF" w:rsidRPr="00342157" w:rsidRDefault="00BC4C4C" w:rsidP="00342157">
            <w:pPr>
              <w:pStyle w:val="Level1bodytext"/>
            </w:pPr>
            <w:r>
              <w:t>£29,001 to £47,300</w:t>
            </w:r>
          </w:p>
        </w:tc>
        <w:tc>
          <w:tcPr>
            <w:tcW w:w="4698" w:type="dxa"/>
            <w:shd w:val="clear" w:color="auto" w:fill="FFEFD0"/>
            <w:vAlign w:val="center"/>
          </w:tcPr>
          <w:p w14:paraId="7B6607A8" w14:textId="1B9C0720" w:rsidR="000701FF" w:rsidRPr="00342157" w:rsidRDefault="00BC4C4C" w:rsidP="00342157">
            <w:pPr>
              <w:pStyle w:val="Level1bodytext"/>
              <w:jc w:val="center"/>
            </w:pPr>
            <w:r>
              <w:t>6</w:t>
            </w:r>
            <w:r w:rsidR="000701FF" w:rsidRPr="00342157">
              <w:t>.5%</w:t>
            </w:r>
          </w:p>
        </w:tc>
      </w:tr>
      <w:tr w:rsidR="000701FF" w:rsidRPr="000701FF" w14:paraId="194ACA64" w14:textId="77777777" w:rsidTr="002E0B7B">
        <w:trPr>
          <w:trHeight w:val="794"/>
        </w:trPr>
        <w:tc>
          <w:tcPr>
            <w:tcW w:w="4698" w:type="dxa"/>
            <w:shd w:val="clear" w:color="auto" w:fill="FFFFFF" w:themeFill="background1"/>
            <w:vAlign w:val="center"/>
          </w:tcPr>
          <w:p w14:paraId="10C9347B" w14:textId="2AF018C8" w:rsidR="000701FF" w:rsidRPr="00342157" w:rsidRDefault="00BC4C4C" w:rsidP="00342157">
            <w:pPr>
              <w:pStyle w:val="Level1bodytext"/>
            </w:pPr>
            <w:r>
              <w:t>£47,301 to £59,800</w:t>
            </w:r>
          </w:p>
        </w:tc>
        <w:tc>
          <w:tcPr>
            <w:tcW w:w="4698" w:type="dxa"/>
            <w:shd w:val="clear" w:color="auto" w:fill="FFEFD0"/>
            <w:vAlign w:val="center"/>
          </w:tcPr>
          <w:p w14:paraId="11EF02CA" w14:textId="3BD80274" w:rsidR="000701FF" w:rsidRPr="00342157" w:rsidRDefault="00BC4C4C" w:rsidP="00342157">
            <w:pPr>
              <w:pStyle w:val="Level1bodytext"/>
              <w:jc w:val="center"/>
            </w:pPr>
            <w:r>
              <w:t>6.8</w:t>
            </w:r>
            <w:r w:rsidR="000701FF" w:rsidRPr="00342157">
              <w:t>%</w:t>
            </w:r>
          </w:p>
        </w:tc>
      </w:tr>
      <w:tr w:rsidR="000701FF" w:rsidRPr="000701FF" w14:paraId="774CF990" w14:textId="77777777" w:rsidTr="002E0B7B">
        <w:trPr>
          <w:trHeight w:val="794"/>
        </w:trPr>
        <w:tc>
          <w:tcPr>
            <w:tcW w:w="4698" w:type="dxa"/>
            <w:shd w:val="clear" w:color="auto" w:fill="FFFFFF" w:themeFill="background1"/>
            <w:vAlign w:val="center"/>
          </w:tcPr>
          <w:p w14:paraId="65430AFC" w14:textId="3C8DAF5F" w:rsidR="000701FF" w:rsidRPr="00342157" w:rsidRDefault="00BC4C4C" w:rsidP="00342157">
            <w:pPr>
              <w:pStyle w:val="Level1bodytext"/>
            </w:pPr>
            <w:r>
              <w:t>£59,801 to £84,000</w:t>
            </w:r>
          </w:p>
        </w:tc>
        <w:tc>
          <w:tcPr>
            <w:tcW w:w="4698" w:type="dxa"/>
            <w:shd w:val="clear" w:color="auto" w:fill="FFEFD0"/>
            <w:vAlign w:val="center"/>
          </w:tcPr>
          <w:p w14:paraId="58094946" w14:textId="0FAAA21E" w:rsidR="000701FF" w:rsidRPr="00342157" w:rsidRDefault="00BC4C4C" w:rsidP="00342157">
            <w:pPr>
              <w:pStyle w:val="Level1bodytext"/>
              <w:jc w:val="center"/>
            </w:pPr>
            <w:r>
              <w:t>8.5</w:t>
            </w:r>
            <w:r w:rsidR="000701FF" w:rsidRPr="00342157">
              <w:t>%</w:t>
            </w:r>
          </w:p>
        </w:tc>
      </w:tr>
      <w:tr w:rsidR="00BC4C4C" w:rsidRPr="000701FF" w14:paraId="52E77CE3" w14:textId="77777777" w:rsidTr="002E0B7B">
        <w:trPr>
          <w:trHeight w:val="794"/>
        </w:trPr>
        <w:tc>
          <w:tcPr>
            <w:tcW w:w="4698" w:type="dxa"/>
            <w:shd w:val="clear" w:color="auto" w:fill="FFFFFF" w:themeFill="background1"/>
            <w:vAlign w:val="center"/>
          </w:tcPr>
          <w:p w14:paraId="67A06A5D" w14:textId="64150328" w:rsidR="00BC4C4C" w:rsidRPr="00342157" w:rsidRDefault="00BC4C4C" w:rsidP="00342157">
            <w:pPr>
              <w:pStyle w:val="Level1bodytext"/>
            </w:pPr>
            <w:r>
              <w:t>£84,001 to £119,100</w:t>
            </w:r>
          </w:p>
        </w:tc>
        <w:tc>
          <w:tcPr>
            <w:tcW w:w="4698" w:type="dxa"/>
            <w:shd w:val="clear" w:color="auto" w:fill="FFEFD0"/>
            <w:vAlign w:val="center"/>
          </w:tcPr>
          <w:p w14:paraId="101D663A" w14:textId="5C17FBE3" w:rsidR="00BC4C4C" w:rsidRDefault="00BC4C4C" w:rsidP="00342157">
            <w:pPr>
              <w:pStyle w:val="Level1bodytext"/>
              <w:jc w:val="center"/>
            </w:pPr>
            <w:r>
              <w:t>9.9%</w:t>
            </w:r>
          </w:p>
        </w:tc>
      </w:tr>
      <w:tr w:rsidR="00BC4C4C" w:rsidRPr="000701FF" w14:paraId="0407E1B5" w14:textId="77777777" w:rsidTr="002E0B7B">
        <w:trPr>
          <w:trHeight w:val="794"/>
        </w:trPr>
        <w:tc>
          <w:tcPr>
            <w:tcW w:w="4698" w:type="dxa"/>
            <w:shd w:val="clear" w:color="auto" w:fill="FFFFFF" w:themeFill="background1"/>
            <w:vAlign w:val="center"/>
          </w:tcPr>
          <w:p w14:paraId="06B71452" w14:textId="52BFDA8D" w:rsidR="00BC4C4C" w:rsidRPr="00342157" w:rsidRDefault="00BC4C4C" w:rsidP="00342157">
            <w:pPr>
              <w:pStyle w:val="Level1bodytext"/>
            </w:pPr>
            <w:r>
              <w:t>£119,101 to £140,400</w:t>
            </w:r>
          </w:p>
        </w:tc>
        <w:tc>
          <w:tcPr>
            <w:tcW w:w="4698" w:type="dxa"/>
            <w:shd w:val="clear" w:color="auto" w:fill="FFEFD0"/>
            <w:vAlign w:val="center"/>
          </w:tcPr>
          <w:p w14:paraId="38933FEB" w14:textId="4BFEFBA8" w:rsidR="00BC4C4C" w:rsidRDefault="00BC4C4C" w:rsidP="00342157">
            <w:pPr>
              <w:pStyle w:val="Level1bodytext"/>
              <w:jc w:val="center"/>
            </w:pPr>
            <w:r>
              <w:t>10.5%</w:t>
            </w:r>
          </w:p>
        </w:tc>
      </w:tr>
      <w:tr w:rsidR="00BC4C4C" w:rsidRPr="000701FF" w14:paraId="481A251B" w14:textId="77777777" w:rsidTr="002E0B7B">
        <w:trPr>
          <w:trHeight w:val="794"/>
        </w:trPr>
        <w:tc>
          <w:tcPr>
            <w:tcW w:w="4698" w:type="dxa"/>
            <w:shd w:val="clear" w:color="auto" w:fill="FFFFFF" w:themeFill="background1"/>
            <w:vAlign w:val="center"/>
          </w:tcPr>
          <w:p w14:paraId="42FFCE92" w14:textId="24CE893C" w:rsidR="00BC4C4C" w:rsidRPr="00342157" w:rsidRDefault="00BC4C4C" w:rsidP="00342157">
            <w:pPr>
              <w:pStyle w:val="Level1bodytext"/>
            </w:pPr>
            <w:r>
              <w:t>£140,401 to £210,700</w:t>
            </w:r>
          </w:p>
        </w:tc>
        <w:tc>
          <w:tcPr>
            <w:tcW w:w="4698" w:type="dxa"/>
            <w:shd w:val="clear" w:color="auto" w:fill="FFEFD0"/>
            <w:vAlign w:val="center"/>
          </w:tcPr>
          <w:p w14:paraId="6AA49CA4" w14:textId="06032724" w:rsidR="00BC4C4C" w:rsidRDefault="00BC4C4C" w:rsidP="00342157">
            <w:pPr>
              <w:pStyle w:val="Level1bodytext"/>
              <w:jc w:val="center"/>
            </w:pPr>
            <w:r>
              <w:t>11.4%</w:t>
            </w:r>
          </w:p>
        </w:tc>
      </w:tr>
      <w:tr w:rsidR="00BC4C4C" w:rsidRPr="000701FF" w14:paraId="583AD678" w14:textId="77777777" w:rsidTr="002E0B7B">
        <w:trPr>
          <w:trHeight w:val="794"/>
        </w:trPr>
        <w:tc>
          <w:tcPr>
            <w:tcW w:w="4698" w:type="dxa"/>
            <w:shd w:val="clear" w:color="auto" w:fill="FFFFFF" w:themeFill="background1"/>
            <w:vAlign w:val="center"/>
          </w:tcPr>
          <w:p w14:paraId="1C3D3253" w14:textId="080AC009" w:rsidR="00BC4C4C" w:rsidRPr="00342157" w:rsidRDefault="00BC4C4C" w:rsidP="00342157">
            <w:pPr>
              <w:pStyle w:val="Level1bodytext"/>
            </w:pPr>
            <w:r>
              <w:t>£210,701 or more</w:t>
            </w:r>
          </w:p>
        </w:tc>
        <w:tc>
          <w:tcPr>
            <w:tcW w:w="4698" w:type="dxa"/>
            <w:shd w:val="clear" w:color="auto" w:fill="FFEFD0"/>
            <w:vAlign w:val="center"/>
          </w:tcPr>
          <w:p w14:paraId="72C0599D" w14:textId="2323D0F5" w:rsidR="00BC4C4C" w:rsidRDefault="00BC4C4C" w:rsidP="00342157">
            <w:pPr>
              <w:pStyle w:val="Level1bodytext"/>
              <w:jc w:val="center"/>
            </w:pPr>
            <w:r>
              <w:t>12.5%</w:t>
            </w:r>
          </w:p>
        </w:tc>
      </w:tr>
    </w:tbl>
    <w:p w14:paraId="76AC5551" w14:textId="04E9F45F" w:rsidR="00584BAF" w:rsidRDefault="00584BAF" w:rsidP="00A00B0F"/>
    <w:p w14:paraId="1BA48EF2" w14:textId="77777777" w:rsidR="00A00B0F" w:rsidRDefault="00A00B0F" w:rsidP="00A00B0F">
      <w:pPr>
        <w:rPr>
          <w:sz w:val="32"/>
          <w:szCs w:val="32"/>
        </w:rPr>
      </w:pPr>
      <w:r>
        <w:br w:type="page"/>
      </w:r>
    </w:p>
    <w:p w14:paraId="12509B7A" w14:textId="23A56871" w:rsidR="00D11776" w:rsidRPr="008535C9" w:rsidRDefault="00D11776" w:rsidP="00584BAF">
      <w:pPr>
        <w:pStyle w:val="Heading3bold"/>
      </w:pPr>
      <w:r w:rsidRPr="008535C9">
        <w:lastRenderedPageBreak/>
        <w:t xml:space="preserve">On </w:t>
      </w:r>
      <w:r w:rsidRPr="00584BAF">
        <w:t>average</w:t>
      </w:r>
      <w:r w:rsidRPr="008535C9">
        <w:t>...</w:t>
      </w:r>
    </w:p>
    <w:p w14:paraId="18DCF4F9" w14:textId="0B8A9112" w:rsidR="00D11776" w:rsidRDefault="00707F95" w:rsidP="000F66CA">
      <w:pPr>
        <w:pStyle w:val="Level1bodytext"/>
        <w:spacing w:after="360"/>
      </w:pPr>
      <w:r>
        <w:rPr>
          <w:noProof/>
        </w:rPr>
        <w:drawing>
          <wp:anchor distT="0" distB="0" distL="114300" distR="114300" simplePos="0" relativeHeight="251666432" behindDoc="0" locked="0" layoutInCell="1" allowOverlap="1" wp14:anchorId="4F00C151" wp14:editId="46F8373A">
            <wp:simplePos x="0" y="0"/>
            <wp:positionH relativeFrom="column">
              <wp:posOffset>195580</wp:posOffset>
            </wp:positionH>
            <wp:positionV relativeFrom="paragraph">
              <wp:posOffset>657225</wp:posOffset>
            </wp:positionV>
            <wp:extent cx="1939925" cy="1665605"/>
            <wp:effectExtent l="0" t="0" r="0" b="0"/>
            <wp:wrapNone/>
            <wp:docPr id="1909180421" name="Picture 3" descr="A person wearing headphones and using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180421" name="Picture 3" descr="A person wearing headphones and using a computer&#10;&#10;AI-generated content may be incorrect."/>
                    <pic:cNvPicPr/>
                  </pic:nvPicPr>
                  <pic:blipFill rotWithShape="1">
                    <a:blip r:embed="rId21">
                      <a:extLst>
                        <a:ext uri="{28A0092B-C50C-407E-A947-70E740481C1C}">
                          <a14:useLocalDpi xmlns:a14="http://schemas.microsoft.com/office/drawing/2010/main" val="0"/>
                        </a:ext>
                      </a:extLst>
                    </a:blip>
                    <a:srcRect l="13205" r="7547" b="31961"/>
                    <a:stretch>
                      <a:fillRect/>
                    </a:stretch>
                  </pic:blipFill>
                  <pic:spPr bwMode="auto">
                    <a:xfrm>
                      <a:off x="0" y="0"/>
                      <a:ext cx="1939925" cy="16656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11776" w:rsidRPr="00342157">
        <w:t>members pay around 6.5%. But thanks to tax relief, the true cost to you is even lower:</w:t>
      </w:r>
    </w:p>
    <w:p w14:paraId="5DACC3ED" w14:textId="1266C46F" w:rsidR="003E0A3C" w:rsidRDefault="003E0A3C" w:rsidP="003E0A3C">
      <w:r>
        <w:rPr>
          <w:noProof/>
        </w:rPr>
        <mc:AlternateContent>
          <mc:Choice Requires="wps">
            <w:drawing>
              <wp:anchor distT="0" distB="0" distL="114300" distR="114300" simplePos="0" relativeHeight="251665408" behindDoc="0" locked="0" layoutInCell="1" allowOverlap="1" wp14:anchorId="27EC517C" wp14:editId="5EAC9482">
                <wp:simplePos x="0" y="0"/>
                <wp:positionH relativeFrom="column">
                  <wp:posOffset>17749</wp:posOffset>
                </wp:positionH>
                <wp:positionV relativeFrom="paragraph">
                  <wp:posOffset>12127</wp:posOffset>
                </wp:positionV>
                <wp:extent cx="5910146" cy="1616927"/>
                <wp:effectExtent l="0" t="0" r="8255" b="8890"/>
                <wp:wrapNone/>
                <wp:docPr id="828077679" name="Rounded Rectangle 3"/>
                <wp:cNvGraphicFramePr/>
                <a:graphic xmlns:a="http://schemas.openxmlformats.org/drawingml/2006/main">
                  <a:graphicData uri="http://schemas.microsoft.com/office/word/2010/wordprocessingShape">
                    <wps:wsp>
                      <wps:cNvSpPr/>
                      <wps:spPr>
                        <a:xfrm>
                          <a:off x="0" y="0"/>
                          <a:ext cx="5910146" cy="1616927"/>
                        </a:xfrm>
                        <a:prstGeom prst="roundRect">
                          <a:avLst/>
                        </a:prstGeom>
                        <a:ln>
                          <a:solidFill>
                            <a:srgbClr val="26ADB9"/>
                          </a:solidFill>
                        </a:ln>
                      </wps:spPr>
                      <wps:style>
                        <a:lnRef idx="2">
                          <a:schemeClr val="accent1"/>
                        </a:lnRef>
                        <a:fillRef idx="1">
                          <a:schemeClr val="lt1"/>
                        </a:fillRef>
                        <a:effectRef idx="0">
                          <a:schemeClr val="accent1"/>
                        </a:effectRef>
                        <a:fontRef idx="minor">
                          <a:schemeClr val="dk1"/>
                        </a:fontRef>
                      </wps:style>
                      <wps:txbx>
                        <w:txbxContent>
                          <w:p w14:paraId="49AC6CCF" w14:textId="1085E95F" w:rsidR="003E0A3C" w:rsidRDefault="003E0A3C" w:rsidP="003E0A3C">
                            <w:pPr>
                              <w:rPr>
                                <w:lang w:eastAsia="en-GB"/>
                              </w:rPr>
                            </w:pPr>
                            <w:r w:rsidRPr="003E0A3C">
                              <w:rPr>
                                <w:lang w:eastAsia="en-GB"/>
                              </w:rPr>
                              <w:t>Every £100 you contribute costs:</w:t>
                            </w:r>
                          </w:p>
                          <w:p w14:paraId="4B3EFC10" w14:textId="7C5698F5" w:rsidR="003E0A3C" w:rsidRPr="003E0A3C" w:rsidRDefault="003E0A3C" w:rsidP="003E0A3C">
                            <w:pPr>
                              <w:rPr>
                                <w:b/>
                                <w:bCs/>
                                <w:lang w:eastAsia="en-GB"/>
                              </w:rPr>
                            </w:pPr>
                            <w:r w:rsidRPr="003E0A3C">
                              <w:rPr>
                                <w:b/>
                                <w:bCs/>
                                <w:lang w:eastAsia="en-GB"/>
                              </w:rPr>
                              <w:t xml:space="preserve">A basic rate taxpayer: </w:t>
                            </w:r>
                            <w:r w:rsidRPr="003E0A3C">
                              <w:rPr>
                                <w:b/>
                                <w:bCs/>
                                <w:lang w:eastAsia="en-GB"/>
                              </w:rPr>
                              <w:tab/>
                              <w:t>£80</w:t>
                            </w:r>
                          </w:p>
                          <w:p w14:paraId="4912A775" w14:textId="4751C024" w:rsidR="003E0A3C" w:rsidRPr="003E0A3C" w:rsidRDefault="003E0A3C" w:rsidP="003E0A3C">
                            <w:pPr>
                              <w:rPr>
                                <w:b/>
                                <w:bCs/>
                                <w:lang w:eastAsia="en-GB"/>
                              </w:rPr>
                            </w:pPr>
                            <w:r w:rsidRPr="003E0A3C">
                              <w:rPr>
                                <w:b/>
                                <w:bCs/>
                                <w:lang w:eastAsia="en-GB"/>
                              </w:rPr>
                              <w:t>A higher rate taxpayer:</w:t>
                            </w:r>
                            <w:r w:rsidRPr="003E0A3C">
                              <w:rPr>
                                <w:b/>
                                <w:bCs/>
                                <w:lang w:eastAsia="en-GB"/>
                              </w:rPr>
                              <w:tab/>
                              <w:t>£60</w:t>
                            </w:r>
                          </w:p>
                        </w:txbxContent>
                      </wps:txbx>
                      <wps:bodyPr rot="0" spcFirstLastPara="0" vertOverflow="overflow" horzOverflow="overflow" vert="horz" wrap="square" lIns="2880000" tIns="14400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7EC517C" id="Rounded Rectangle 3" o:spid="_x0000_s1026" style="position:absolute;margin-left:1.4pt;margin-top:.95pt;width:465.35pt;height:127.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" fillcolor="white [3201]" strokecolor="#26adb9" strokeweight="1pt">
                <v:stroke joinstyle="miter"/>
                <v:textbox inset="80mm,4mm,,0">
                  <w:txbxContent>
                    <w:p w14:paraId="49AC6CCF" w14:textId="1085E95F" w:rsidR="003E0A3C" w:rsidRDefault="003E0A3C" w:rsidP="003E0A3C">
                      <w:pPr>
                        <w:rPr>
                          <w:lang w:eastAsia="en-GB"/>
                        </w:rPr>
                      </w:pPr>
                      <w:r w:rsidRPr="003E0A3C">
                        <w:rPr>
                          <w:lang w:eastAsia="en-GB"/>
                        </w:rPr>
                        <w:t>Every £100 you contribute costs:</w:t>
                      </w:r>
                    </w:p>
                    <w:p w14:paraId="4B3EFC10" w14:textId="7C5698F5" w:rsidR="003E0A3C" w:rsidRPr="003E0A3C" w:rsidRDefault="003E0A3C" w:rsidP="003E0A3C">
                      <w:pPr>
                        <w:rPr>
                          <w:b/>
                          <w:bCs/>
                          <w:lang w:eastAsia="en-GB"/>
                        </w:rPr>
                      </w:pPr>
                      <w:r w:rsidRPr="003E0A3C">
                        <w:rPr>
                          <w:b/>
                          <w:bCs/>
                          <w:lang w:eastAsia="en-GB"/>
                        </w:rPr>
                        <w:t xml:space="preserve">A basic rate taxpayer: </w:t>
                      </w:r>
                      <w:r w:rsidRPr="003E0A3C">
                        <w:rPr>
                          <w:b/>
                          <w:bCs/>
                          <w:lang w:eastAsia="en-GB"/>
                        </w:rPr>
                        <w:tab/>
                        <w:t>£80</w:t>
                      </w:r>
                    </w:p>
                    <w:p w14:paraId="4912A775" w14:textId="4751C024" w:rsidR="003E0A3C" w:rsidRPr="003E0A3C" w:rsidRDefault="003E0A3C" w:rsidP="003E0A3C">
                      <w:pPr>
                        <w:rPr>
                          <w:b/>
                          <w:bCs/>
                          <w:lang w:eastAsia="en-GB"/>
                        </w:rPr>
                      </w:pPr>
                      <w:r w:rsidRPr="003E0A3C">
                        <w:rPr>
                          <w:b/>
                          <w:bCs/>
                          <w:lang w:eastAsia="en-GB"/>
                        </w:rPr>
                        <w:t>A higher rate taxpayer:</w:t>
                      </w:r>
                      <w:r w:rsidRPr="003E0A3C">
                        <w:rPr>
                          <w:b/>
                          <w:bCs/>
                          <w:lang w:eastAsia="en-GB"/>
                        </w:rPr>
                        <w:tab/>
                        <w:t>£60</w:t>
                      </w:r>
                    </w:p>
                  </w:txbxContent>
                </v:textbox>
              </v:roundrect>
            </w:pict>
          </mc:Fallback>
        </mc:AlternateContent>
      </w:r>
    </w:p>
    <w:p w14:paraId="43BBB85A" w14:textId="66F73C4D" w:rsidR="003E0A3C" w:rsidRDefault="00707F95" w:rsidP="003E0A3C">
      <w:r>
        <w:rPr>
          <w:noProof/>
        </w:rPr>
        <mc:AlternateContent>
          <mc:Choice Requires="wps">
            <w:drawing>
              <wp:anchor distT="0" distB="0" distL="114300" distR="114300" simplePos="0" relativeHeight="251667456" behindDoc="0" locked="0" layoutInCell="1" allowOverlap="1" wp14:anchorId="35D14218" wp14:editId="3D1090B7">
                <wp:simplePos x="0" y="0"/>
                <wp:positionH relativeFrom="column">
                  <wp:posOffset>3006276</wp:posOffset>
                </wp:positionH>
                <wp:positionV relativeFrom="paragraph">
                  <wp:posOffset>237660</wp:posOffset>
                </wp:positionV>
                <wp:extent cx="2252546" cy="0"/>
                <wp:effectExtent l="0" t="0" r="8255" b="12700"/>
                <wp:wrapNone/>
                <wp:docPr id="482740862" name="Straight Connector 4"/>
                <wp:cNvGraphicFramePr/>
                <a:graphic xmlns:a="http://schemas.openxmlformats.org/drawingml/2006/main">
                  <a:graphicData uri="http://schemas.microsoft.com/office/word/2010/wordprocessingShape">
                    <wps:wsp>
                      <wps:cNvCnPr/>
                      <wps:spPr>
                        <a:xfrm flipV="1">
                          <a:off x="0" y="0"/>
                          <a:ext cx="2252546" cy="0"/>
                        </a:xfrm>
                        <a:prstGeom prst="line">
                          <a:avLst/>
                        </a:prstGeom>
                        <a:ln>
                          <a:solidFill>
                            <a:srgbClr val="26ADB9"/>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E89836E" id="Straight Connector 4" o:spid="_x0000_s1026" style="position:absolute;flip:y;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36.7pt,18.7pt" to="414.05pt,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" strokecolor="#26adb9" strokeweight=".5pt">
                <v:stroke joinstyle="miter"/>
              </v:line>
            </w:pict>
          </mc:Fallback>
        </mc:AlternateContent>
      </w:r>
    </w:p>
    <w:p w14:paraId="6BD9F69C" w14:textId="717C787A" w:rsidR="003E0A3C" w:rsidRDefault="003E0A3C" w:rsidP="003E0A3C"/>
    <w:p w14:paraId="5F470BA0" w14:textId="33F127F7" w:rsidR="005F5FC0" w:rsidRDefault="005F5FC0" w:rsidP="003E0A3C"/>
    <w:p w14:paraId="23FFE936" w14:textId="47605894" w:rsidR="003E0A3C" w:rsidRDefault="003E0A3C" w:rsidP="00A00B0F"/>
    <w:p w14:paraId="4828F6F1" w14:textId="1FC41993" w:rsidR="003E0A3C" w:rsidRPr="00CD4CC0" w:rsidRDefault="003E0A3C" w:rsidP="00A00B0F"/>
    <w:p w14:paraId="79EED214" w14:textId="0DBE7B52" w:rsidR="00D11776" w:rsidRDefault="00D11776" w:rsidP="000016F2">
      <w:r w:rsidRPr="00D11776">
        <w:t>If you don’t earn enough to pay tax, you don’t get tax relief. HMRC will pay a top-up payment directly to you instead</w:t>
      </w:r>
    </w:p>
    <w:p w14:paraId="079A8914" w14:textId="5F8DB0C2" w:rsidR="005F5FC0" w:rsidRDefault="000F66CA" w:rsidP="000016F2">
      <w:r w:rsidRPr="008535C9">
        <w:rPr>
          <w:noProof/>
        </w:rPr>
        <w:drawing>
          <wp:anchor distT="360045" distB="360045" distL="114300" distR="114300" simplePos="0" relativeHeight="251662336" behindDoc="1" locked="0" layoutInCell="1" allowOverlap="1" wp14:anchorId="19158CD7" wp14:editId="197FE919">
            <wp:simplePos x="0" y="0"/>
            <wp:positionH relativeFrom="column">
              <wp:posOffset>1411605</wp:posOffset>
            </wp:positionH>
            <wp:positionV relativeFrom="page">
              <wp:posOffset>5348961</wp:posOffset>
            </wp:positionV>
            <wp:extent cx="3211195" cy="4615180"/>
            <wp:effectExtent l="0" t="0" r="0" b="0"/>
            <wp:wrapNone/>
            <wp:docPr id="684658886" name="Picture 11" descr="A human pyramid reaching for a star&#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658886" name="Picture 11" descr="A human pyramid reaching for a star&#10;&#1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211195" cy="4615180"/>
                    </a:xfrm>
                    <a:prstGeom prst="rect">
                      <a:avLst/>
                    </a:prstGeom>
                  </pic:spPr>
                </pic:pic>
              </a:graphicData>
            </a:graphic>
            <wp14:sizeRelH relativeFrom="margin">
              <wp14:pctWidth>0</wp14:pctWidth>
            </wp14:sizeRelH>
            <wp14:sizeRelV relativeFrom="margin">
              <wp14:pctHeight>0</wp14:pctHeight>
            </wp14:sizeRelV>
          </wp:anchor>
        </w:drawing>
      </w:r>
    </w:p>
    <w:p w14:paraId="06094E33" w14:textId="31FD9795" w:rsidR="00D11776" w:rsidRDefault="00D11776" w:rsidP="000016F2">
      <w:r>
        <w:br w:type="page"/>
      </w:r>
    </w:p>
    <w:p w14:paraId="59FE34F0" w14:textId="5B743F66" w:rsidR="00D11776" w:rsidRPr="00D11776" w:rsidRDefault="00D11776" w:rsidP="00CC65CF">
      <w:pPr>
        <w:pStyle w:val="Heading1"/>
      </w:pPr>
      <w:r w:rsidRPr="00D11776">
        <w:lastRenderedPageBreak/>
        <w:t xml:space="preserve">Want more </w:t>
      </w:r>
      <w:r w:rsidRPr="004E7090">
        <w:t>flexibility</w:t>
      </w:r>
      <w:r w:rsidRPr="00D11776">
        <w:t>?</w:t>
      </w:r>
    </w:p>
    <w:p w14:paraId="0841C391" w14:textId="7C0A8F45" w:rsidR="00D11776" w:rsidRPr="00D11776" w:rsidRDefault="009967DC" w:rsidP="009967DC">
      <w:pPr>
        <w:pStyle w:val="TickBullettext"/>
      </w:pPr>
      <w:r>
        <w:drawing>
          <wp:inline distT="0" distB="0" distL="0" distR="0" wp14:anchorId="79F40EB6" wp14:editId="2553E295">
            <wp:extent cx="170152" cy="170152"/>
            <wp:effectExtent l="0" t="0" r="0" b="0"/>
            <wp:docPr id="483840753" name="Graphic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840753" name="Graphic 7">
                      <a:extLst>
                        <a:ext uri="{C183D7F6-B498-43B3-948B-1728B52AA6E4}">
                          <adec:decorative xmlns:adec="http://schemas.microsoft.com/office/drawing/2017/decorative" val="1"/>
                        </a:ext>
                      </a:extLst>
                    </pic:cNvPr>
                    <pic:cNvPicPr/>
                  </pic:nvPicPr>
                  <pic:blipFill>
                    <a:blip r:embed="rId17">
                      <a:extLst>
                        <a:ext uri="{96DAC541-7B7A-43D3-8B79-37D633B846F1}">
                          <asvg:svgBlip xmlns:asvg="http://schemas.microsoft.com/office/drawing/2016/SVG/main" r:embed="rId18"/>
                        </a:ext>
                      </a:extLst>
                    </a:blip>
                    <a:stretch>
                      <a:fillRect/>
                    </a:stretch>
                  </pic:blipFill>
                  <pic:spPr>
                    <a:xfrm>
                      <a:off x="0" y="0"/>
                      <a:ext cx="224470" cy="224470"/>
                    </a:xfrm>
                    <a:prstGeom prst="rect">
                      <a:avLst/>
                    </a:prstGeom>
                  </pic:spPr>
                </pic:pic>
              </a:graphicData>
            </a:graphic>
          </wp:inline>
        </w:drawing>
      </w:r>
      <w:r w:rsidRPr="00D11776">
        <w:tab/>
      </w:r>
      <w:r w:rsidR="00D11776" w:rsidRPr="00D11776">
        <w:t>Boost your pension: you can pay more into your LGPS pension with Additional Pension Contributions or Additional Voluntary Contributions.</w:t>
      </w:r>
    </w:p>
    <w:p w14:paraId="5DF84620" w14:textId="610CC174" w:rsidR="00D11776" w:rsidRPr="00D11776" w:rsidRDefault="009967DC" w:rsidP="009967DC">
      <w:pPr>
        <w:pStyle w:val="TickBullettext"/>
      </w:pPr>
      <w:r>
        <w:drawing>
          <wp:inline distT="0" distB="0" distL="0" distR="0" wp14:anchorId="717DA686" wp14:editId="0572BF6A">
            <wp:extent cx="170152" cy="170152"/>
            <wp:effectExtent l="0" t="0" r="0" b="0"/>
            <wp:docPr id="600895213" name="Graphic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895213" name="Graphic 7">
                      <a:extLst>
                        <a:ext uri="{C183D7F6-B498-43B3-948B-1728B52AA6E4}">
                          <adec:decorative xmlns:adec="http://schemas.microsoft.com/office/drawing/2017/decorative" val="1"/>
                        </a:ext>
                      </a:extLst>
                    </pic:cNvPr>
                    <pic:cNvPicPr/>
                  </pic:nvPicPr>
                  <pic:blipFill>
                    <a:blip r:embed="rId17">
                      <a:extLst>
                        <a:ext uri="{96DAC541-7B7A-43D3-8B79-37D633B846F1}">
                          <asvg:svgBlip xmlns:asvg="http://schemas.microsoft.com/office/drawing/2016/SVG/main" r:embed="rId18"/>
                        </a:ext>
                      </a:extLst>
                    </a:blip>
                    <a:stretch>
                      <a:fillRect/>
                    </a:stretch>
                  </pic:blipFill>
                  <pic:spPr>
                    <a:xfrm>
                      <a:off x="0" y="0"/>
                      <a:ext cx="224470" cy="224470"/>
                    </a:xfrm>
                    <a:prstGeom prst="rect">
                      <a:avLst/>
                    </a:prstGeom>
                  </pic:spPr>
                </pic:pic>
              </a:graphicData>
            </a:graphic>
          </wp:inline>
        </w:drawing>
      </w:r>
      <w:r w:rsidRPr="00D11776">
        <w:tab/>
      </w:r>
      <w:r w:rsidR="00D11776" w:rsidRPr="00D11776">
        <w:t>Pay less: the 50/50 option lets you pay half your normal contributions while still getting key benefits like life cover.</w:t>
      </w:r>
    </w:p>
    <w:p w14:paraId="18A71929" w14:textId="77777777" w:rsidR="00D11776" w:rsidRDefault="00D11776" w:rsidP="009967DC">
      <w:pPr>
        <w:pStyle w:val="TickBullettext"/>
      </w:pPr>
    </w:p>
    <w:p w14:paraId="5D42F016" w14:textId="64EDDEA4" w:rsidR="00DA311D" w:rsidRPr="00D11776" w:rsidRDefault="00DA311D" w:rsidP="00CC65CF">
      <w:pPr>
        <w:pStyle w:val="Heading2"/>
      </w:pPr>
      <w:r>
        <w:t>Make the most of your LGPS pension</w:t>
      </w:r>
    </w:p>
    <w:p w14:paraId="20122000" w14:textId="0F08C001" w:rsidR="00D11776" w:rsidRPr="00D11776" w:rsidRDefault="009967DC" w:rsidP="009967DC">
      <w:pPr>
        <w:pStyle w:val="TickBullettext"/>
      </w:pPr>
      <w:r>
        <w:drawing>
          <wp:inline distT="0" distB="0" distL="0" distR="0" wp14:anchorId="20E95D13" wp14:editId="32072AA2">
            <wp:extent cx="170152" cy="170152"/>
            <wp:effectExtent l="0" t="0" r="0" b="0"/>
            <wp:docPr id="940911945" name="Graphic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911945" name="Graphic 7">
                      <a:extLst>
                        <a:ext uri="{C183D7F6-B498-43B3-948B-1728B52AA6E4}">
                          <adec:decorative xmlns:adec="http://schemas.microsoft.com/office/drawing/2017/decorative" val="1"/>
                        </a:ext>
                      </a:extLst>
                    </pic:cNvPr>
                    <pic:cNvPicPr/>
                  </pic:nvPicPr>
                  <pic:blipFill>
                    <a:blip r:embed="rId17">
                      <a:extLst>
                        <a:ext uri="{96DAC541-7B7A-43D3-8B79-37D633B846F1}">
                          <asvg:svgBlip xmlns:asvg="http://schemas.microsoft.com/office/drawing/2016/SVG/main" r:embed="rId18"/>
                        </a:ext>
                      </a:extLst>
                    </a:blip>
                    <a:stretch>
                      <a:fillRect/>
                    </a:stretch>
                  </pic:blipFill>
                  <pic:spPr>
                    <a:xfrm>
                      <a:off x="0" y="0"/>
                      <a:ext cx="224470" cy="224470"/>
                    </a:xfrm>
                    <a:prstGeom prst="rect">
                      <a:avLst/>
                    </a:prstGeom>
                  </pic:spPr>
                </pic:pic>
              </a:graphicData>
            </a:graphic>
          </wp:inline>
        </w:drawing>
      </w:r>
      <w:r w:rsidRPr="00D11776">
        <w:tab/>
      </w:r>
      <w:r w:rsidR="00D11776" w:rsidRPr="00D11776">
        <w:t>Consider transferring previous pensions into the LGPS. You can transfer in the first year that you are an LGPS member - contact your pension fund for details</w:t>
      </w:r>
    </w:p>
    <w:p w14:paraId="43B003E5" w14:textId="2E3F92FC" w:rsidR="00D11776" w:rsidRDefault="009967DC" w:rsidP="00D92809">
      <w:pPr>
        <w:pStyle w:val="TickBullettext"/>
      </w:pPr>
      <w:r>
        <w:drawing>
          <wp:inline distT="0" distB="0" distL="0" distR="0" wp14:anchorId="020C02D9" wp14:editId="611A3C93">
            <wp:extent cx="170152" cy="170152"/>
            <wp:effectExtent l="0" t="0" r="0" b="0"/>
            <wp:docPr id="375439327" name="Graphic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439327" name="Graphic 7">
                      <a:extLst>
                        <a:ext uri="{C183D7F6-B498-43B3-948B-1728B52AA6E4}">
                          <adec:decorative xmlns:adec="http://schemas.microsoft.com/office/drawing/2017/decorative" val="1"/>
                        </a:ext>
                      </a:extLst>
                    </pic:cNvPr>
                    <pic:cNvPicPr/>
                  </pic:nvPicPr>
                  <pic:blipFill>
                    <a:blip r:embed="rId17">
                      <a:extLst>
                        <a:ext uri="{96DAC541-7B7A-43D3-8B79-37D633B846F1}">
                          <asvg:svgBlip xmlns:asvg="http://schemas.microsoft.com/office/drawing/2016/SVG/main" r:embed="rId18"/>
                        </a:ext>
                      </a:extLst>
                    </a:blip>
                    <a:stretch>
                      <a:fillRect/>
                    </a:stretch>
                  </pic:blipFill>
                  <pic:spPr>
                    <a:xfrm>
                      <a:off x="0" y="0"/>
                      <a:ext cx="224470" cy="224470"/>
                    </a:xfrm>
                    <a:prstGeom prst="rect">
                      <a:avLst/>
                    </a:prstGeom>
                  </pic:spPr>
                </pic:pic>
              </a:graphicData>
            </a:graphic>
          </wp:inline>
        </w:drawing>
      </w:r>
      <w:r w:rsidRPr="00D11776">
        <w:tab/>
      </w:r>
      <w:r w:rsidR="00D11776" w:rsidRPr="00D11776">
        <w:t>Keep your details up to date, including who you’d like any death grant to go to.</w:t>
      </w:r>
    </w:p>
    <w:p w14:paraId="7A4D8C21" w14:textId="77777777" w:rsidR="00D92809" w:rsidRPr="00D11776" w:rsidRDefault="00D92809" w:rsidP="000016F2"/>
    <w:p w14:paraId="70594352" w14:textId="7C4B906B" w:rsidR="004E7090" w:rsidRDefault="004E7090" w:rsidP="004E7090">
      <w:pPr>
        <w:pStyle w:val="Heading3"/>
        <w:jc w:val="center"/>
      </w:pPr>
      <w:r>
        <w:rPr>
          <w:noProof/>
        </w:rPr>
        <w:drawing>
          <wp:inline distT="0" distB="0" distL="0" distR="0" wp14:anchorId="79F04C08" wp14:editId="7921CBE1">
            <wp:extent cx="3807878" cy="2787910"/>
            <wp:effectExtent l="0" t="0" r="2540" b="0"/>
            <wp:docPr id="1359526912" name="Picture 12" descr="Illustration of a woman holding a cup while looking at her phon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526912" name="Picture 12" descr="Illustration of a woman holding a cup while looking at her phone&#10;"/>
                    <pic:cNvPicPr/>
                  </pic:nvPicPr>
                  <pic:blipFill>
                    <a:blip r:embed="rId23">
                      <a:extLst>
                        <a:ext uri="{28A0092B-C50C-407E-A947-70E740481C1C}">
                          <a14:useLocalDpi xmlns:a14="http://schemas.microsoft.com/office/drawing/2010/main" val="0"/>
                        </a:ext>
                      </a:extLst>
                    </a:blip>
                    <a:stretch>
                      <a:fillRect/>
                    </a:stretch>
                  </pic:blipFill>
                  <pic:spPr>
                    <a:xfrm>
                      <a:off x="0" y="0"/>
                      <a:ext cx="3887668" cy="2846327"/>
                    </a:xfrm>
                    <a:prstGeom prst="rect">
                      <a:avLst/>
                    </a:prstGeom>
                  </pic:spPr>
                </pic:pic>
              </a:graphicData>
            </a:graphic>
          </wp:inline>
        </w:drawing>
      </w:r>
    </w:p>
    <w:p w14:paraId="4DAB231C" w14:textId="77777777" w:rsidR="004E7090" w:rsidRPr="001125D0" w:rsidRDefault="004E7090" w:rsidP="001125D0">
      <w:pPr>
        <w:spacing w:after="480"/>
      </w:pPr>
    </w:p>
    <w:p w14:paraId="26E45F6B" w14:textId="52269D4B" w:rsidR="00F77408" w:rsidRPr="00F77408" w:rsidRDefault="00D11776" w:rsidP="00F77408">
      <w:pPr>
        <w:pStyle w:val="Heading3bold"/>
        <w:jc w:val="center"/>
      </w:pPr>
      <w:r w:rsidRPr="00F77408">
        <w:t>Find out more at</w:t>
      </w:r>
    </w:p>
    <w:p w14:paraId="4EF38A7A" w14:textId="67E51E4E" w:rsidR="00D11776" w:rsidRPr="00F77408" w:rsidRDefault="00F77408" w:rsidP="00F77408">
      <w:pPr>
        <w:pStyle w:val="Heading3bold"/>
        <w:jc w:val="center"/>
        <w:rPr>
          <w:rFonts w:cs="Arial (Body)"/>
          <w:spacing w:val="10"/>
          <w:u w:val="single"/>
        </w:rPr>
      </w:pPr>
      <w:hyperlink r:id="rId24" w:history="1">
        <w:r w:rsidRPr="00F77408">
          <w:rPr>
            <w:rStyle w:val="Hyperlink"/>
            <w:rFonts w:cs="Arial (Body)"/>
            <w:color w:val="auto"/>
            <w:spacing w:val="10"/>
          </w:rPr>
          <w:t>www.lgpsmember.org</w:t>
        </w:r>
      </w:hyperlink>
    </w:p>
    <w:p w14:paraId="188786F7" w14:textId="77777777" w:rsidR="00D11776" w:rsidRDefault="00D11776" w:rsidP="000016F2">
      <w:r>
        <w:br w:type="page"/>
      </w:r>
    </w:p>
    <w:p w14:paraId="5004AB10" w14:textId="77777777" w:rsidR="00164CE0" w:rsidRDefault="00CC65CF" w:rsidP="00164CE0">
      <w:pPr>
        <w:jc w:val="center"/>
      </w:pPr>
      <w:r>
        <w:rPr>
          <w:noProof/>
        </w:rPr>
        <w:lastRenderedPageBreak/>
        <w:drawing>
          <wp:inline distT="0" distB="0" distL="0" distR="0" wp14:anchorId="1A495A96" wp14:editId="1F5C2C90">
            <wp:extent cx="3030502" cy="3086574"/>
            <wp:effectExtent l="0" t="0" r="5080" b="0"/>
            <wp:docPr id="300414622" name="Picture 13" descr="Text around a star saying. &#10;Your pension. &#10;Your future. &#10;Your tomorrow.&#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414622" name="Picture 13" descr="Text around a star saying. &#10;Your pension. &#10;Your future. &#10;Your tomorrow.&#10;"/>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90734" cy="3147920"/>
                    </a:xfrm>
                    <a:prstGeom prst="rect">
                      <a:avLst/>
                    </a:prstGeom>
                  </pic:spPr>
                </pic:pic>
              </a:graphicData>
            </a:graphic>
          </wp:inline>
        </w:drawing>
      </w:r>
    </w:p>
    <w:p w14:paraId="0F51AE91" w14:textId="77777777" w:rsidR="00164CE0" w:rsidRDefault="00164CE0" w:rsidP="00164CE0">
      <w:pPr>
        <w:jc w:val="center"/>
      </w:pPr>
    </w:p>
    <w:p w14:paraId="38D3C59A" w14:textId="77777777" w:rsidR="00164CE0" w:rsidRDefault="00164CE0" w:rsidP="00164CE0">
      <w:pPr>
        <w:jc w:val="center"/>
      </w:pPr>
    </w:p>
    <w:p w14:paraId="3F593285" w14:textId="4BA29FA8" w:rsidR="00CC65CF" w:rsidRDefault="00FA6786" w:rsidP="00164CE0">
      <w:pPr>
        <w:jc w:val="center"/>
      </w:pPr>
      <w:r>
        <w:rPr>
          <w:noProof/>
        </w:rPr>
        <w:drawing>
          <wp:anchor distT="0" distB="0" distL="114300" distR="114300" simplePos="0" relativeHeight="251664384" behindDoc="0" locked="0" layoutInCell="1" allowOverlap="1" wp14:anchorId="7A4E78B7" wp14:editId="24F30127">
            <wp:simplePos x="0" y="0"/>
            <wp:positionH relativeFrom="margin">
              <wp:posOffset>1649730</wp:posOffset>
            </wp:positionH>
            <wp:positionV relativeFrom="margin">
              <wp:posOffset>3527866</wp:posOffset>
            </wp:positionV>
            <wp:extent cx="2741295" cy="536575"/>
            <wp:effectExtent l="0" t="0" r="1905" b="0"/>
            <wp:wrapSquare wrapText="bothSides"/>
            <wp:docPr id="1731229740" name="Picture 1" descr="LGPS Local Government Pension Scheme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229740" name="Picture 1" descr="LGPS Local Government Pension Scheme  logo&#10;"/>
                    <pic:cNvPicPr/>
                  </pic:nvPicPr>
                  <pic:blipFill rotWithShape="1">
                    <a:blip r:embed="rId26" cstate="print">
                      <a:extLst>
                        <a:ext uri="{28A0092B-C50C-407E-A947-70E740481C1C}">
                          <a14:useLocalDpi xmlns:a14="http://schemas.microsoft.com/office/drawing/2010/main" val="0"/>
                        </a:ext>
                      </a:extLst>
                    </a:blip>
                    <a:srcRect l="10463" t="29035" r="10346" b="24275"/>
                    <a:stretch/>
                  </pic:blipFill>
                  <pic:spPr bwMode="auto">
                    <a:xfrm>
                      <a:off x="0" y="0"/>
                      <a:ext cx="2741295" cy="5365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3C9F31A" w14:textId="0BC43228" w:rsidR="00D11776" w:rsidRPr="00D11776" w:rsidRDefault="00D11776" w:rsidP="00320B9F">
      <w:pPr>
        <w:pStyle w:val="Level1bodytext"/>
        <w:jc w:val="center"/>
      </w:pPr>
      <w:r w:rsidRPr="00D11776">
        <w:t xml:space="preserve">Giving you peace of mind </w:t>
      </w:r>
      <w:r w:rsidRPr="00320B9F">
        <w:t>for</w:t>
      </w:r>
      <w:r w:rsidRPr="00D11776">
        <w:t xml:space="preserve"> the future, today.</w:t>
      </w:r>
    </w:p>
    <w:p w14:paraId="361D8BA0" w14:textId="47D0255A" w:rsidR="00164CE0" w:rsidRPr="00164CE0" w:rsidRDefault="00164CE0" w:rsidP="00164CE0">
      <w:pPr>
        <w:pStyle w:val="Heading3bold"/>
        <w:jc w:val="center"/>
      </w:pPr>
      <w:r>
        <w:rPr>
          <w:noProof/>
        </w:rPr>
        <w:drawing>
          <wp:anchor distT="0" distB="0" distL="114300" distR="114300" simplePos="0" relativeHeight="251669504" behindDoc="0" locked="0" layoutInCell="1" allowOverlap="1" wp14:anchorId="738EE8E1" wp14:editId="1E790CF6">
            <wp:simplePos x="0" y="0"/>
            <wp:positionH relativeFrom="column">
              <wp:posOffset>2332355</wp:posOffset>
            </wp:positionH>
            <wp:positionV relativeFrom="paragraph">
              <wp:posOffset>344170</wp:posOffset>
            </wp:positionV>
            <wp:extent cx="1197610" cy="1297940"/>
            <wp:effectExtent l="0" t="0" r="0" b="0"/>
            <wp:wrapTopAndBottom/>
            <wp:docPr id="1441697106" name="Graphic 1" descr="Avon Pension Fund logo, with tag line 'Your pension, your fu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697106" name="Graphic 1" descr="Avon Pension Fund logo, with tag line 'Your pension, your future'"/>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197610" cy="1297940"/>
                    </a:xfrm>
                    <a:prstGeom prst="rect">
                      <a:avLst/>
                    </a:prstGeom>
                  </pic:spPr>
                </pic:pic>
              </a:graphicData>
            </a:graphic>
            <wp14:sizeRelH relativeFrom="margin">
              <wp14:pctWidth>0</wp14:pctWidth>
            </wp14:sizeRelH>
            <wp14:sizeRelV relativeFrom="margin">
              <wp14:pctHeight>0</wp14:pctHeight>
            </wp14:sizeRelV>
          </wp:anchor>
        </w:drawing>
      </w:r>
      <w:hyperlink r:id="rId27" w:tooltip="Website link" w:history="1">
        <w:r w:rsidR="00D11776" w:rsidRPr="00267C24">
          <w:rPr>
            <w:rFonts w:cs="Arial (Body)"/>
            <w:spacing w:val="10"/>
            <w:u w:val="single"/>
          </w:rPr>
          <w:t>www.lgpsmember.org</w:t>
        </w:r>
      </w:hyperlink>
    </w:p>
    <w:p w14:paraId="5ED9B3C7" w14:textId="2121B6E9" w:rsidR="00164CE0" w:rsidRPr="00164CE0" w:rsidRDefault="00164CE0" w:rsidP="00164CE0">
      <w:pPr>
        <w:jc w:val="center"/>
        <w:rPr>
          <w:rFonts w:ascii="Helvetica" w:hAnsi="Helvetica" w:cs="Helvetica"/>
          <w:color w:val="181818"/>
          <w:kern w:val="0"/>
          <w:szCs w:val="24"/>
        </w:rPr>
      </w:pPr>
      <w:r w:rsidRPr="00164CE0">
        <w:rPr>
          <w:rFonts w:ascii="Helvetica" w:hAnsi="Helvetica" w:cs="Helvetica"/>
          <w:color w:val="181818"/>
          <w:kern w:val="0"/>
          <w:szCs w:val="24"/>
        </w:rPr>
        <w:t xml:space="preserve">More detailed information about the Scheme is available from: </w:t>
      </w:r>
    </w:p>
    <w:p w14:paraId="077B5DE4" w14:textId="2DD05ED5" w:rsidR="00164CE0" w:rsidRPr="00164CE0" w:rsidRDefault="00164CE0" w:rsidP="00164CE0">
      <w:pPr>
        <w:spacing w:after="40"/>
        <w:jc w:val="center"/>
        <w:rPr>
          <w:rFonts w:ascii="Helvetica" w:hAnsi="Helvetica" w:cs="Helvetica"/>
          <w:color w:val="181818"/>
          <w:kern w:val="0"/>
          <w:szCs w:val="24"/>
        </w:rPr>
      </w:pPr>
      <w:r w:rsidRPr="00164CE0">
        <w:rPr>
          <w:rFonts w:ascii="Helvetica" w:hAnsi="Helvetica" w:cs="Helvetica"/>
          <w:b/>
          <w:bCs/>
          <w:color w:val="181818"/>
          <w:kern w:val="0"/>
          <w:szCs w:val="24"/>
        </w:rPr>
        <w:t xml:space="preserve">Avon Pension Fund </w:t>
      </w:r>
    </w:p>
    <w:p w14:paraId="22CD95D9" w14:textId="77777777" w:rsidR="00164CE0" w:rsidRPr="00164CE0" w:rsidRDefault="00164CE0" w:rsidP="00164CE0">
      <w:pPr>
        <w:spacing w:after="40"/>
        <w:jc w:val="center"/>
        <w:rPr>
          <w:rFonts w:ascii="Helvetica" w:hAnsi="Helvetica" w:cs="Helvetica"/>
          <w:color w:val="181818"/>
          <w:kern w:val="0"/>
          <w:szCs w:val="24"/>
        </w:rPr>
      </w:pPr>
      <w:r w:rsidRPr="00164CE0">
        <w:rPr>
          <w:rFonts w:ascii="Helvetica" w:hAnsi="Helvetica" w:cs="Helvetica"/>
          <w:color w:val="181818"/>
          <w:kern w:val="0"/>
          <w:szCs w:val="24"/>
        </w:rPr>
        <w:t xml:space="preserve">Bath &amp; </w:t>
      </w:r>
      <w:proofErr w:type="gramStart"/>
      <w:r w:rsidRPr="00164CE0">
        <w:rPr>
          <w:rFonts w:ascii="Helvetica" w:hAnsi="Helvetica" w:cs="Helvetica"/>
          <w:color w:val="181818"/>
          <w:kern w:val="0"/>
          <w:szCs w:val="24"/>
        </w:rPr>
        <w:t>North East</w:t>
      </w:r>
      <w:proofErr w:type="gramEnd"/>
      <w:r w:rsidRPr="00164CE0">
        <w:rPr>
          <w:rFonts w:ascii="Helvetica" w:hAnsi="Helvetica" w:cs="Helvetica"/>
          <w:color w:val="181818"/>
          <w:kern w:val="0"/>
          <w:szCs w:val="24"/>
        </w:rPr>
        <w:t xml:space="preserve"> Somerset Council </w:t>
      </w:r>
    </w:p>
    <w:p w14:paraId="43FA6B24" w14:textId="77777777" w:rsidR="00164CE0" w:rsidRPr="00164CE0" w:rsidRDefault="00164CE0" w:rsidP="00164CE0">
      <w:pPr>
        <w:spacing w:after="40"/>
        <w:jc w:val="center"/>
        <w:rPr>
          <w:rFonts w:ascii="Helvetica" w:hAnsi="Helvetica" w:cs="Helvetica"/>
          <w:color w:val="181818"/>
          <w:kern w:val="0"/>
          <w:szCs w:val="24"/>
        </w:rPr>
      </w:pPr>
      <w:r w:rsidRPr="00164CE0">
        <w:rPr>
          <w:rFonts w:ascii="Helvetica" w:hAnsi="Helvetica" w:cs="Helvetica"/>
          <w:color w:val="181818"/>
          <w:kern w:val="0"/>
          <w:szCs w:val="24"/>
        </w:rPr>
        <w:t xml:space="preserve">Lewis House, Manvers Street </w:t>
      </w:r>
    </w:p>
    <w:p w14:paraId="78ED1E97" w14:textId="77777777" w:rsidR="00164CE0" w:rsidRDefault="00164CE0" w:rsidP="00164CE0">
      <w:pPr>
        <w:spacing w:after="40"/>
        <w:jc w:val="center"/>
        <w:rPr>
          <w:rFonts w:ascii="Helvetica" w:hAnsi="Helvetica" w:cs="Helvetica"/>
          <w:color w:val="181818"/>
          <w:kern w:val="0"/>
          <w:szCs w:val="24"/>
        </w:rPr>
      </w:pPr>
      <w:r w:rsidRPr="00164CE0">
        <w:rPr>
          <w:rFonts w:ascii="Helvetica" w:hAnsi="Helvetica" w:cs="Helvetica"/>
          <w:color w:val="181818"/>
          <w:kern w:val="0"/>
          <w:szCs w:val="24"/>
        </w:rPr>
        <w:t xml:space="preserve">Bath, BA1 1JG </w:t>
      </w:r>
    </w:p>
    <w:p w14:paraId="1282189C" w14:textId="77777777" w:rsidR="00164CE0" w:rsidRPr="00164CE0" w:rsidRDefault="00164CE0" w:rsidP="00164CE0">
      <w:pPr>
        <w:spacing w:after="40"/>
        <w:jc w:val="center"/>
        <w:rPr>
          <w:rFonts w:ascii="Helvetica" w:hAnsi="Helvetica" w:cs="Helvetica"/>
          <w:color w:val="181818"/>
          <w:kern w:val="0"/>
          <w:szCs w:val="24"/>
        </w:rPr>
      </w:pPr>
    </w:p>
    <w:p w14:paraId="3BBB70E1" w14:textId="77777777" w:rsidR="00164CE0" w:rsidRPr="00164CE0" w:rsidRDefault="00164CE0" w:rsidP="00164CE0">
      <w:pPr>
        <w:spacing w:after="40"/>
        <w:jc w:val="center"/>
        <w:rPr>
          <w:rFonts w:ascii="Helvetica" w:hAnsi="Helvetica" w:cs="Helvetica"/>
          <w:color w:val="181818"/>
          <w:kern w:val="0"/>
          <w:szCs w:val="24"/>
        </w:rPr>
      </w:pPr>
      <w:r w:rsidRPr="00164CE0">
        <w:rPr>
          <w:rFonts w:ascii="Helvetica" w:hAnsi="Helvetica" w:cs="Helvetica"/>
          <w:color w:val="181818"/>
          <w:kern w:val="0"/>
          <w:szCs w:val="24"/>
        </w:rPr>
        <w:t xml:space="preserve">E: avonpensionfund@bathnes.gov.uk </w:t>
      </w:r>
    </w:p>
    <w:p w14:paraId="20E6427B" w14:textId="77777777" w:rsidR="00164CE0" w:rsidRPr="00164CE0" w:rsidRDefault="00164CE0" w:rsidP="00164CE0">
      <w:pPr>
        <w:spacing w:after="40"/>
        <w:jc w:val="center"/>
        <w:rPr>
          <w:rFonts w:ascii="Helvetica" w:hAnsi="Helvetica" w:cs="Helvetica"/>
          <w:color w:val="181818"/>
          <w:kern w:val="0"/>
          <w:szCs w:val="24"/>
        </w:rPr>
      </w:pPr>
      <w:r w:rsidRPr="00164CE0">
        <w:rPr>
          <w:rFonts w:ascii="Helvetica" w:hAnsi="Helvetica" w:cs="Helvetica"/>
          <w:color w:val="181818"/>
          <w:kern w:val="0"/>
          <w:szCs w:val="24"/>
        </w:rPr>
        <w:t xml:space="preserve">W: avonpensionfund.org.uk </w:t>
      </w:r>
    </w:p>
    <w:p w14:paraId="57466C29" w14:textId="3C911AE3" w:rsidR="008C671F" w:rsidRPr="008C671F" w:rsidRDefault="00164CE0" w:rsidP="00164CE0">
      <w:pPr>
        <w:spacing w:after="40"/>
        <w:jc w:val="center"/>
        <w:rPr>
          <w:rFonts w:ascii="Helvetica" w:hAnsi="Helvetica" w:cs="Helvetica"/>
          <w:color w:val="181818"/>
          <w:kern w:val="0"/>
          <w:szCs w:val="24"/>
        </w:rPr>
      </w:pPr>
      <w:r w:rsidRPr="00164CE0">
        <w:rPr>
          <w:rFonts w:ascii="Helvetica" w:hAnsi="Helvetica" w:cs="Helvetica"/>
          <w:color w:val="181818"/>
          <w:kern w:val="0"/>
          <w:szCs w:val="24"/>
        </w:rPr>
        <w:t>T: 01225 395100</w:t>
      </w:r>
    </w:p>
    <w:sectPr w:rsidR="008C671F" w:rsidRPr="008C671F" w:rsidSect="002A024E">
      <w:headerReference w:type="default" r:id="rId28"/>
      <w:headerReference w:type="first" r:id="rId29"/>
      <w:footerReference w:type="first" r:id="rId30"/>
      <w:pgSz w:w="11906" w:h="16838"/>
      <w:pgMar w:top="1440" w:right="1302" w:bottom="851" w:left="687" w:header="1701" w:footer="1134" w:gutter="567"/>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079756" w14:textId="77777777" w:rsidR="00413AE6" w:rsidRDefault="00413AE6" w:rsidP="000016F2">
      <w:r>
        <w:separator/>
      </w:r>
    </w:p>
  </w:endnote>
  <w:endnote w:type="continuationSeparator" w:id="0">
    <w:p w14:paraId="03CA6B9D" w14:textId="77777777" w:rsidR="00413AE6" w:rsidRDefault="00413AE6" w:rsidP="000016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Arial (Body)">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687E2" w14:textId="0EE48DDB" w:rsidR="005024E3" w:rsidRDefault="00D11776" w:rsidP="000016F2">
    <w:pPr>
      <w:pStyle w:val="Footer"/>
    </w:pPr>
    <w:r>
      <w:rPr>
        <w:noProof/>
      </w:rPr>
      <w:drawing>
        <wp:anchor distT="0" distB="0" distL="114300" distR="114300" simplePos="0" relativeHeight="251659264" behindDoc="0" locked="0" layoutInCell="1" allowOverlap="1" wp14:anchorId="7122B723" wp14:editId="48A63EE6">
          <wp:simplePos x="0" y="0"/>
          <wp:positionH relativeFrom="column">
            <wp:posOffset>3999139</wp:posOffset>
          </wp:positionH>
          <wp:positionV relativeFrom="paragraph">
            <wp:posOffset>-10795</wp:posOffset>
          </wp:positionV>
          <wp:extent cx="1976386" cy="387751"/>
          <wp:effectExtent l="0" t="0" r="0" b="6350"/>
          <wp:wrapNone/>
          <wp:docPr id="1385465864" name="Picture 1" descr="LGPS Local Government Pension Schem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465864" name="Picture 1" descr="LGPS Local Government Pension Scheme  logo"/>
                  <pic:cNvPicPr/>
                </pic:nvPicPr>
                <pic:blipFill rotWithShape="1">
                  <a:blip r:embed="rId1">
                    <a:extLst>
                      <a:ext uri="{28A0092B-C50C-407E-A947-70E740481C1C}">
                        <a14:useLocalDpi xmlns:a14="http://schemas.microsoft.com/office/drawing/2010/main" val="0"/>
                      </a:ext>
                    </a:extLst>
                  </a:blip>
                  <a:srcRect l="10463" t="29035" r="10346" b="24275"/>
                  <a:stretch/>
                </pic:blipFill>
                <pic:spPr bwMode="auto">
                  <a:xfrm>
                    <a:off x="0" y="0"/>
                    <a:ext cx="1976386" cy="38775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B904AB" w14:textId="77777777" w:rsidR="00413AE6" w:rsidRDefault="00413AE6" w:rsidP="000016F2">
      <w:r>
        <w:separator/>
      </w:r>
    </w:p>
  </w:footnote>
  <w:footnote w:type="continuationSeparator" w:id="0">
    <w:p w14:paraId="38CCEE60" w14:textId="77777777" w:rsidR="00413AE6" w:rsidRDefault="00413AE6" w:rsidP="000016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2386CF" w14:textId="12E11A32" w:rsidR="00FA6371" w:rsidRDefault="00FA6371" w:rsidP="000016F2">
    <w:pPr>
      <w:pStyle w:val="Header"/>
    </w:pPr>
    <w:r>
      <w:rPr>
        <w:noProof/>
      </w:rPr>
      <mc:AlternateContent>
        <mc:Choice Requires="wps">
          <w:drawing>
            <wp:anchor distT="0" distB="0" distL="114300" distR="114300" simplePos="0" relativeHeight="251662336" behindDoc="0" locked="0" layoutInCell="1" allowOverlap="1" wp14:anchorId="60B6B745" wp14:editId="2ED5CD2A">
              <wp:simplePos x="0" y="0"/>
              <wp:positionH relativeFrom="column">
                <wp:posOffset>-598351</wp:posOffset>
              </wp:positionH>
              <wp:positionV relativeFrom="paragraph">
                <wp:posOffset>-885825</wp:posOffset>
              </wp:positionV>
              <wp:extent cx="7163435" cy="10306050"/>
              <wp:effectExtent l="0" t="0" r="0" b="6350"/>
              <wp:wrapNone/>
              <wp:docPr id="961438301" name="Rounded Rectangle 2"/>
              <wp:cNvGraphicFramePr/>
              <a:graphic xmlns:a="http://schemas.openxmlformats.org/drawingml/2006/main">
                <a:graphicData uri="http://schemas.microsoft.com/office/word/2010/wordprocessingShape">
                  <wps:wsp>
                    <wps:cNvSpPr/>
                    <wps:spPr>
                      <a:xfrm>
                        <a:off x="0" y="0"/>
                        <a:ext cx="7163435" cy="10306050"/>
                      </a:xfrm>
                      <a:prstGeom prst="roundRect">
                        <a:avLst>
                          <a:gd name="adj" fmla="val 1509"/>
                        </a:avLst>
                      </a:prstGeom>
                      <a:solidFill>
                        <a:srgbClr val="FFF7E9"/>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4A5547" id="Rounded Rectangle 2" o:spid="_x0000_s1026" style="position:absolute;margin-left:-47.1pt;margin-top:-69.75pt;width:564.05pt;height:81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98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" fillcolor="#fff7e9" stroked="f" strokeweight="1pt">
              <v:stroke joinstyle="miter"/>
            </v:round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0EA604" w14:textId="631F4582" w:rsidR="00EF1000" w:rsidRDefault="00FA6371" w:rsidP="000016F2">
    <w:pPr>
      <w:pStyle w:val="Header"/>
    </w:pPr>
    <w:r>
      <w:rPr>
        <w:noProof/>
      </w:rPr>
      <mc:AlternateContent>
        <mc:Choice Requires="wps">
          <w:drawing>
            <wp:anchor distT="0" distB="0" distL="114300" distR="114300" simplePos="0" relativeHeight="251658239" behindDoc="1" locked="0" layoutInCell="1" allowOverlap="1" wp14:anchorId="41BA84F0" wp14:editId="2418B706">
              <wp:simplePos x="0" y="0"/>
              <wp:positionH relativeFrom="column">
                <wp:posOffset>-598351</wp:posOffset>
              </wp:positionH>
              <wp:positionV relativeFrom="page">
                <wp:posOffset>196215</wp:posOffset>
              </wp:positionV>
              <wp:extent cx="7163435" cy="10306050"/>
              <wp:effectExtent l="0" t="0" r="0" b="6350"/>
              <wp:wrapNone/>
              <wp:docPr id="1922364289" name="Rounded Rectangle 2"/>
              <wp:cNvGraphicFramePr/>
              <a:graphic xmlns:a="http://schemas.openxmlformats.org/drawingml/2006/main">
                <a:graphicData uri="http://schemas.microsoft.com/office/word/2010/wordprocessingShape">
                  <wps:wsp>
                    <wps:cNvSpPr/>
                    <wps:spPr>
                      <a:xfrm>
                        <a:off x="0" y="0"/>
                        <a:ext cx="7163435" cy="10306050"/>
                      </a:xfrm>
                      <a:prstGeom prst="roundRect">
                        <a:avLst>
                          <a:gd name="adj" fmla="val 1509"/>
                        </a:avLst>
                      </a:prstGeom>
                      <a:solidFill>
                        <a:srgbClr val="FFF7E9"/>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E4CB63E" id="Rounded Rectangle 2" o:spid="_x0000_s1026" style="position:absolute;margin-left:-47.1pt;margin-top:15.45pt;width:564.05pt;height:811.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98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" fillcolor="#fff7e9" stroked="f" strokeweight="1pt">
              <v:stroke joinstyle="miter"/>
              <w10:wrap anchory="page"/>
            </v:round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617C4A"/>
    <w:multiLevelType w:val="hybridMultilevel"/>
    <w:tmpl w:val="FBB88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77A150D"/>
    <w:multiLevelType w:val="hybridMultilevel"/>
    <w:tmpl w:val="89E242F2"/>
    <w:lvl w:ilvl="0" w:tplc="CF740B3E">
      <w:numFmt w:val="bullet"/>
      <w:lvlText w:val="•"/>
      <w:lvlJc w:val="left"/>
      <w:pPr>
        <w:ind w:left="720" w:hanging="360"/>
      </w:pPr>
      <w:rPr>
        <w:rFonts w:ascii="Arial" w:eastAsiaTheme="maj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2AE4385"/>
    <w:multiLevelType w:val="hybridMultilevel"/>
    <w:tmpl w:val="1E2495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7B7A5919"/>
    <w:multiLevelType w:val="hybridMultilevel"/>
    <w:tmpl w:val="C2C0D902"/>
    <w:lvl w:ilvl="0" w:tplc="B1A457CC">
      <w:numFmt w:val="bullet"/>
      <w:lvlText w:val="•"/>
      <w:lvlJc w:val="left"/>
      <w:pPr>
        <w:ind w:left="720" w:hanging="360"/>
      </w:pPr>
      <w:rPr>
        <w:rFonts w:ascii="Arial" w:eastAsiaTheme="maj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53967001">
    <w:abstractNumId w:val="0"/>
  </w:num>
  <w:num w:numId="2" w16cid:durableId="974867122">
    <w:abstractNumId w:val="3"/>
  </w:num>
  <w:num w:numId="3" w16cid:durableId="100104500">
    <w:abstractNumId w:val="1"/>
  </w:num>
  <w:num w:numId="4" w16cid:durableId="19936234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6"/>
  <w:displayBackgroundShape/>
  <w:hideSpellingError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10"/>
  <w:drawingGridVerticalSpacing w:val="299"/>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749F"/>
    <w:rsid w:val="00000627"/>
    <w:rsid w:val="000016F2"/>
    <w:rsid w:val="00003F61"/>
    <w:rsid w:val="00020859"/>
    <w:rsid w:val="00035CD6"/>
    <w:rsid w:val="00050C95"/>
    <w:rsid w:val="00056A6E"/>
    <w:rsid w:val="000701FF"/>
    <w:rsid w:val="000818A0"/>
    <w:rsid w:val="00084CDD"/>
    <w:rsid w:val="00090B4B"/>
    <w:rsid w:val="000942FF"/>
    <w:rsid w:val="000A2E56"/>
    <w:rsid w:val="000B259C"/>
    <w:rsid w:val="000B47D6"/>
    <w:rsid w:val="000B66D8"/>
    <w:rsid w:val="000D18E0"/>
    <w:rsid w:val="000D1ED7"/>
    <w:rsid w:val="000D78BF"/>
    <w:rsid w:val="000F6617"/>
    <w:rsid w:val="000F66CA"/>
    <w:rsid w:val="0011244F"/>
    <w:rsid w:val="001125D0"/>
    <w:rsid w:val="001440D4"/>
    <w:rsid w:val="00152D50"/>
    <w:rsid w:val="00155875"/>
    <w:rsid w:val="00164CE0"/>
    <w:rsid w:val="00181A00"/>
    <w:rsid w:val="001B41A8"/>
    <w:rsid w:val="001B5020"/>
    <w:rsid w:val="001C3E3E"/>
    <w:rsid w:val="001D25AF"/>
    <w:rsid w:val="001E507D"/>
    <w:rsid w:val="001F3B59"/>
    <w:rsid w:val="001F6EF2"/>
    <w:rsid w:val="00201626"/>
    <w:rsid w:val="00206903"/>
    <w:rsid w:val="002140BD"/>
    <w:rsid w:val="00215E93"/>
    <w:rsid w:val="00224525"/>
    <w:rsid w:val="00241892"/>
    <w:rsid w:val="002563C4"/>
    <w:rsid w:val="0025749F"/>
    <w:rsid w:val="002642A4"/>
    <w:rsid w:val="00267C24"/>
    <w:rsid w:val="002825EC"/>
    <w:rsid w:val="00290D05"/>
    <w:rsid w:val="002A024E"/>
    <w:rsid w:val="002B1BC4"/>
    <w:rsid w:val="002C5AA0"/>
    <w:rsid w:val="002C6243"/>
    <w:rsid w:val="002E0B7B"/>
    <w:rsid w:val="00301394"/>
    <w:rsid w:val="0031714B"/>
    <w:rsid w:val="00320B9F"/>
    <w:rsid w:val="0032775B"/>
    <w:rsid w:val="00342157"/>
    <w:rsid w:val="00344FF9"/>
    <w:rsid w:val="00346E01"/>
    <w:rsid w:val="00350DAD"/>
    <w:rsid w:val="0036386C"/>
    <w:rsid w:val="00365884"/>
    <w:rsid w:val="00374D6C"/>
    <w:rsid w:val="003900A3"/>
    <w:rsid w:val="0039172C"/>
    <w:rsid w:val="0039600D"/>
    <w:rsid w:val="003A0AFF"/>
    <w:rsid w:val="003B3B07"/>
    <w:rsid w:val="003B6F83"/>
    <w:rsid w:val="003C0D37"/>
    <w:rsid w:val="003C73ED"/>
    <w:rsid w:val="003E0A3C"/>
    <w:rsid w:val="003E41CE"/>
    <w:rsid w:val="003F1169"/>
    <w:rsid w:val="003F6EAB"/>
    <w:rsid w:val="00401165"/>
    <w:rsid w:val="00402B71"/>
    <w:rsid w:val="004077D3"/>
    <w:rsid w:val="00413AE6"/>
    <w:rsid w:val="00416F6A"/>
    <w:rsid w:val="00437EDC"/>
    <w:rsid w:val="00456E32"/>
    <w:rsid w:val="004629E4"/>
    <w:rsid w:val="00473D0F"/>
    <w:rsid w:val="00483976"/>
    <w:rsid w:val="00497ACF"/>
    <w:rsid w:val="004A7F18"/>
    <w:rsid w:val="004B0037"/>
    <w:rsid w:val="004B58C0"/>
    <w:rsid w:val="004B6704"/>
    <w:rsid w:val="004D49B0"/>
    <w:rsid w:val="004D5B6A"/>
    <w:rsid w:val="004D5CC5"/>
    <w:rsid w:val="004E7090"/>
    <w:rsid w:val="004F285C"/>
    <w:rsid w:val="004F5ADE"/>
    <w:rsid w:val="005024E3"/>
    <w:rsid w:val="005068FA"/>
    <w:rsid w:val="0050760D"/>
    <w:rsid w:val="00517E0F"/>
    <w:rsid w:val="00536100"/>
    <w:rsid w:val="005421B8"/>
    <w:rsid w:val="00564561"/>
    <w:rsid w:val="0056685C"/>
    <w:rsid w:val="00584BAF"/>
    <w:rsid w:val="005B6B23"/>
    <w:rsid w:val="005B6EF4"/>
    <w:rsid w:val="005C72DE"/>
    <w:rsid w:val="005F3BB4"/>
    <w:rsid w:val="005F4B26"/>
    <w:rsid w:val="005F5FC0"/>
    <w:rsid w:val="006118A1"/>
    <w:rsid w:val="00616774"/>
    <w:rsid w:val="0064141F"/>
    <w:rsid w:val="006579D2"/>
    <w:rsid w:val="00684052"/>
    <w:rsid w:val="00685DD7"/>
    <w:rsid w:val="006A7D70"/>
    <w:rsid w:val="006B226E"/>
    <w:rsid w:val="006B3DEE"/>
    <w:rsid w:val="006D45A9"/>
    <w:rsid w:val="006F184A"/>
    <w:rsid w:val="007021AF"/>
    <w:rsid w:val="00707F95"/>
    <w:rsid w:val="007152F9"/>
    <w:rsid w:val="00715653"/>
    <w:rsid w:val="007248C6"/>
    <w:rsid w:val="007521BE"/>
    <w:rsid w:val="007659E2"/>
    <w:rsid w:val="00773E4B"/>
    <w:rsid w:val="0078273B"/>
    <w:rsid w:val="00782B87"/>
    <w:rsid w:val="00786E4C"/>
    <w:rsid w:val="0078725B"/>
    <w:rsid w:val="007938BC"/>
    <w:rsid w:val="007B2EFA"/>
    <w:rsid w:val="007C5456"/>
    <w:rsid w:val="00814E54"/>
    <w:rsid w:val="008320B4"/>
    <w:rsid w:val="00840D0B"/>
    <w:rsid w:val="0085292C"/>
    <w:rsid w:val="008535C9"/>
    <w:rsid w:val="008677EB"/>
    <w:rsid w:val="00895CD7"/>
    <w:rsid w:val="008B191B"/>
    <w:rsid w:val="008B21B8"/>
    <w:rsid w:val="008C671F"/>
    <w:rsid w:val="009200AA"/>
    <w:rsid w:val="009365CD"/>
    <w:rsid w:val="00944810"/>
    <w:rsid w:val="009475C5"/>
    <w:rsid w:val="00972137"/>
    <w:rsid w:val="00983329"/>
    <w:rsid w:val="00985B44"/>
    <w:rsid w:val="00987AAF"/>
    <w:rsid w:val="00993BA6"/>
    <w:rsid w:val="009967DC"/>
    <w:rsid w:val="009B734D"/>
    <w:rsid w:val="009D7A21"/>
    <w:rsid w:val="009F1709"/>
    <w:rsid w:val="00A00B0F"/>
    <w:rsid w:val="00A02D4F"/>
    <w:rsid w:val="00A178BA"/>
    <w:rsid w:val="00A25313"/>
    <w:rsid w:val="00A25B7E"/>
    <w:rsid w:val="00A80948"/>
    <w:rsid w:val="00A85C13"/>
    <w:rsid w:val="00AB6A0E"/>
    <w:rsid w:val="00AE09FF"/>
    <w:rsid w:val="00AF0185"/>
    <w:rsid w:val="00B173FD"/>
    <w:rsid w:val="00B307E6"/>
    <w:rsid w:val="00B44736"/>
    <w:rsid w:val="00B52442"/>
    <w:rsid w:val="00B965DF"/>
    <w:rsid w:val="00BB2DCC"/>
    <w:rsid w:val="00BC4C4C"/>
    <w:rsid w:val="00BD1A3E"/>
    <w:rsid w:val="00C02343"/>
    <w:rsid w:val="00C02F60"/>
    <w:rsid w:val="00C033C2"/>
    <w:rsid w:val="00C04149"/>
    <w:rsid w:val="00C22C0B"/>
    <w:rsid w:val="00C34865"/>
    <w:rsid w:val="00C36D14"/>
    <w:rsid w:val="00C50B6E"/>
    <w:rsid w:val="00C75EA1"/>
    <w:rsid w:val="00C907D3"/>
    <w:rsid w:val="00CA3B0E"/>
    <w:rsid w:val="00CC65CF"/>
    <w:rsid w:val="00CC6F4F"/>
    <w:rsid w:val="00CD1D3F"/>
    <w:rsid w:val="00CD2A26"/>
    <w:rsid w:val="00CD4CC0"/>
    <w:rsid w:val="00CE23EF"/>
    <w:rsid w:val="00CF0B75"/>
    <w:rsid w:val="00D116AF"/>
    <w:rsid w:val="00D11776"/>
    <w:rsid w:val="00D24343"/>
    <w:rsid w:val="00D34660"/>
    <w:rsid w:val="00D67996"/>
    <w:rsid w:val="00D72BDB"/>
    <w:rsid w:val="00D80A3C"/>
    <w:rsid w:val="00D83BB7"/>
    <w:rsid w:val="00D85159"/>
    <w:rsid w:val="00D92809"/>
    <w:rsid w:val="00D94464"/>
    <w:rsid w:val="00DA311D"/>
    <w:rsid w:val="00DB0DD7"/>
    <w:rsid w:val="00DB6B4D"/>
    <w:rsid w:val="00DC2E27"/>
    <w:rsid w:val="00DC5767"/>
    <w:rsid w:val="00DC5A96"/>
    <w:rsid w:val="00DF77DF"/>
    <w:rsid w:val="00E1473D"/>
    <w:rsid w:val="00E164D1"/>
    <w:rsid w:val="00E235AA"/>
    <w:rsid w:val="00E45974"/>
    <w:rsid w:val="00E52A40"/>
    <w:rsid w:val="00E539D5"/>
    <w:rsid w:val="00E60EF1"/>
    <w:rsid w:val="00E62612"/>
    <w:rsid w:val="00E84AC3"/>
    <w:rsid w:val="00E85848"/>
    <w:rsid w:val="00E93B80"/>
    <w:rsid w:val="00E97249"/>
    <w:rsid w:val="00EC5576"/>
    <w:rsid w:val="00EC60B7"/>
    <w:rsid w:val="00ED24B2"/>
    <w:rsid w:val="00ED58C0"/>
    <w:rsid w:val="00EF1000"/>
    <w:rsid w:val="00F42506"/>
    <w:rsid w:val="00F47144"/>
    <w:rsid w:val="00F56FE9"/>
    <w:rsid w:val="00F77408"/>
    <w:rsid w:val="00F80E94"/>
    <w:rsid w:val="00F932A0"/>
    <w:rsid w:val="00FA29F8"/>
    <w:rsid w:val="00FA6371"/>
    <w:rsid w:val="00FA6786"/>
    <w:rsid w:val="00FB03A8"/>
    <w:rsid w:val="00FB7C6E"/>
    <w:rsid w:val="00FC05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D81139"/>
  <w15:chartTrackingRefBased/>
  <w15:docId w15:val="{3C5C9C50-26BB-E344-9512-074A1B2BB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016F2"/>
    <w:pPr>
      <w:spacing w:after="240" w:line="276" w:lineRule="auto"/>
    </w:pPr>
    <w:rPr>
      <w:rFonts w:cstheme="minorHAnsi"/>
      <w:szCs w:val="21"/>
    </w:rPr>
  </w:style>
  <w:style w:type="paragraph" w:styleId="Heading1">
    <w:name w:val="heading 1"/>
    <w:basedOn w:val="Heading2"/>
    <w:next w:val="Normal"/>
    <w:link w:val="Heading1Char"/>
    <w:uiPriority w:val="9"/>
    <w:qFormat/>
    <w:rsid w:val="00FA6371"/>
    <w:pPr>
      <w:outlineLvl w:val="0"/>
    </w:pPr>
    <w:rPr>
      <w:sz w:val="72"/>
      <w:szCs w:val="72"/>
    </w:rPr>
  </w:style>
  <w:style w:type="paragraph" w:styleId="Heading2">
    <w:name w:val="heading 2"/>
    <w:basedOn w:val="Normal"/>
    <w:next w:val="Normal"/>
    <w:link w:val="Heading2Char"/>
    <w:uiPriority w:val="9"/>
    <w:unhideWhenUsed/>
    <w:qFormat/>
    <w:rsid w:val="00CC65CF"/>
    <w:pPr>
      <w:keepNext/>
      <w:keepLines/>
      <w:spacing w:after="360" w:line="240" w:lineRule="auto"/>
      <w:outlineLvl w:val="1"/>
    </w:pPr>
    <w:rPr>
      <w:rFonts w:asciiTheme="majorHAnsi" w:eastAsiaTheme="majorEastAsia" w:hAnsiTheme="majorHAnsi" w:cstheme="majorBidi"/>
      <w:noProof/>
      <w:color w:val="000000" w:themeColor="text1"/>
      <w:sz w:val="52"/>
      <w:szCs w:val="52"/>
    </w:rPr>
  </w:style>
  <w:style w:type="paragraph" w:styleId="Heading3">
    <w:name w:val="heading 3"/>
    <w:basedOn w:val="Normal"/>
    <w:next w:val="Normal"/>
    <w:link w:val="Heading3Char"/>
    <w:autoRedefine/>
    <w:uiPriority w:val="9"/>
    <w:unhideWhenUsed/>
    <w:qFormat/>
    <w:rsid w:val="005B6B23"/>
    <w:pPr>
      <w:spacing w:after="120"/>
      <w:outlineLvl w:val="2"/>
    </w:pPr>
    <w:rPr>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84052"/>
    <w:pPr>
      <w:tabs>
        <w:tab w:val="center" w:pos="4680"/>
        <w:tab w:val="right" w:pos="9360"/>
      </w:tabs>
    </w:pPr>
  </w:style>
  <w:style w:type="character" w:customStyle="1" w:styleId="HeaderChar">
    <w:name w:val="Header Char"/>
    <w:basedOn w:val="DefaultParagraphFont"/>
    <w:link w:val="Header"/>
    <w:uiPriority w:val="99"/>
    <w:rsid w:val="00684052"/>
  </w:style>
  <w:style w:type="paragraph" w:styleId="Footer">
    <w:name w:val="footer"/>
    <w:basedOn w:val="Normal"/>
    <w:link w:val="FooterChar"/>
    <w:uiPriority w:val="99"/>
    <w:unhideWhenUsed/>
    <w:rsid w:val="00684052"/>
    <w:pPr>
      <w:tabs>
        <w:tab w:val="center" w:pos="4680"/>
        <w:tab w:val="right" w:pos="9360"/>
      </w:tabs>
    </w:pPr>
  </w:style>
  <w:style w:type="character" w:customStyle="1" w:styleId="FooterChar">
    <w:name w:val="Footer Char"/>
    <w:basedOn w:val="DefaultParagraphFont"/>
    <w:link w:val="Footer"/>
    <w:uiPriority w:val="99"/>
    <w:rsid w:val="00684052"/>
  </w:style>
  <w:style w:type="character" w:customStyle="1" w:styleId="Heading1Char">
    <w:name w:val="Heading 1 Char"/>
    <w:basedOn w:val="DefaultParagraphFont"/>
    <w:link w:val="Heading1"/>
    <w:uiPriority w:val="9"/>
    <w:rsid w:val="00FA6371"/>
    <w:rPr>
      <w:rFonts w:asciiTheme="majorHAnsi" w:eastAsiaTheme="majorEastAsia" w:hAnsiTheme="majorHAnsi" w:cstheme="majorBidi"/>
      <w:color w:val="000000" w:themeColor="text1"/>
      <w:sz w:val="72"/>
      <w:szCs w:val="72"/>
    </w:rPr>
  </w:style>
  <w:style w:type="character" w:customStyle="1" w:styleId="Heading2Char">
    <w:name w:val="Heading 2 Char"/>
    <w:basedOn w:val="DefaultParagraphFont"/>
    <w:link w:val="Heading2"/>
    <w:uiPriority w:val="9"/>
    <w:rsid w:val="00CC65CF"/>
    <w:rPr>
      <w:rFonts w:asciiTheme="majorHAnsi" w:eastAsiaTheme="majorEastAsia" w:hAnsiTheme="majorHAnsi" w:cstheme="majorBidi"/>
      <w:noProof/>
      <w:color w:val="000000" w:themeColor="text1"/>
      <w:sz w:val="52"/>
      <w:szCs w:val="52"/>
    </w:rPr>
  </w:style>
  <w:style w:type="table" w:styleId="TableGrid">
    <w:name w:val="Table Grid"/>
    <w:basedOn w:val="TableNormal"/>
    <w:uiPriority w:val="39"/>
    <w:rsid w:val="002B1B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2B1BC4"/>
    <w:pPr>
      <w:spacing w:after="200"/>
    </w:pPr>
    <w:rPr>
      <w:i/>
      <w:iCs/>
      <w:color w:val="44546A" w:themeColor="text2"/>
      <w:sz w:val="18"/>
      <w:szCs w:val="18"/>
    </w:rPr>
  </w:style>
  <w:style w:type="character" w:customStyle="1" w:styleId="Heading3Char">
    <w:name w:val="Heading 3 Char"/>
    <w:basedOn w:val="DefaultParagraphFont"/>
    <w:link w:val="Heading3"/>
    <w:uiPriority w:val="9"/>
    <w:rsid w:val="005B6B23"/>
    <w:rPr>
      <w:rFonts w:cstheme="minorHAnsi"/>
      <w:sz w:val="32"/>
      <w:szCs w:val="32"/>
    </w:rPr>
  </w:style>
  <w:style w:type="paragraph" w:customStyle="1" w:styleId="Heading3bold">
    <w:name w:val="Heading 3 bold"/>
    <w:basedOn w:val="Heading3"/>
    <w:qFormat/>
    <w:rsid w:val="00ED24B2"/>
    <w:pPr>
      <w:spacing w:before="120"/>
    </w:pPr>
    <w:rPr>
      <w:b/>
      <w:bCs/>
    </w:rPr>
  </w:style>
  <w:style w:type="paragraph" w:customStyle="1" w:styleId="Paragraph1ptrule">
    <w:name w:val="Paragraph 1pt rule"/>
    <w:qFormat/>
    <w:rsid w:val="00344FF9"/>
    <w:pPr>
      <w:shd w:val="clear" w:color="auto" w:fill="2F1683" w:themeFill="accent1"/>
      <w:spacing w:before="240" w:after="240"/>
    </w:pPr>
    <w:rPr>
      <w:rFonts w:asciiTheme="majorHAnsi" w:eastAsiaTheme="majorEastAsia" w:hAnsiTheme="majorHAnsi" w:cstheme="majorBidi"/>
      <w:noProof/>
      <w:color w:val="2F1683" w:themeColor="accent1"/>
      <w:sz w:val="2"/>
      <w:szCs w:val="2"/>
    </w:rPr>
  </w:style>
  <w:style w:type="paragraph" w:customStyle="1" w:styleId="TickBullettext">
    <w:name w:val="Tick Bullet text"/>
    <w:basedOn w:val="Normal"/>
    <w:qFormat/>
    <w:rsid w:val="001B41A8"/>
    <w:pPr>
      <w:ind w:left="550" w:hanging="550"/>
    </w:pPr>
    <w:rPr>
      <w:noProof/>
    </w:rPr>
  </w:style>
  <w:style w:type="character" w:styleId="Hyperlink">
    <w:name w:val="Hyperlink"/>
    <w:basedOn w:val="DefaultParagraphFont"/>
    <w:uiPriority w:val="99"/>
    <w:unhideWhenUsed/>
    <w:rsid w:val="00003F61"/>
    <w:rPr>
      <w:color w:val="2E1583" w:themeColor="hyperlink"/>
      <w:u w:val="single"/>
    </w:rPr>
  </w:style>
  <w:style w:type="character" w:styleId="UnresolvedMention">
    <w:name w:val="Unresolved Mention"/>
    <w:basedOn w:val="DefaultParagraphFont"/>
    <w:uiPriority w:val="99"/>
    <w:semiHidden/>
    <w:unhideWhenUsed/>
    <w:rsid w:val="00003F61"/>
    <w:rPr>
      <w:color w:val="605E5C"/>
      <w:shd w:val="clear" w:color="auto" w:fill="E1DFDD"/>
    </w:rPr>
  </w:style>
  <w:style w:type="paragraph" w:styleId="ListParagraph">
    <w:name w:val="List Paragraph"/>
    <w:basedOn w:val="Normal"/>
    <w:uiPriority w:val="34"/>
    <w:qFormat/>
    <w:rsid w:val="000B259C"/>
    <w:pPr>
      <w:ind w:left="720"/>
    </w:pPr>
  </w:style>
  <w:style w:type="paragraph" w:customStyle="1" w:styleId="Level1bodytext">
    <w:name w:val="Level 1 body text"/>
    <w:qFormat/>
    <w:rsid w:val="001E507D"/>
    <w:rPr>
      <w:rFonts w:cstheme="minorHAnsi"/>
      <w:sz w:val="32"/>
      <w:szCs w:val="32"/>
    </w:rPr>
  </w:style>
  <w:style w:type="character" w:styleId="FollowedHyperlink">
    <w:name w:val="FollowedHyperlink"/>
    <w:basedOn w:val="DefaultParagraphFont"/>
    <w:uiPriority w:val="99"/>
    <w:semiHidden/>
    <w:unhideWhenUsed/>
    <w:rsid w:val="00084CDD"/>
    <w:rPr>
      <w:color w:val="ED7D31"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svg"/><Relationship Id="rId18" Type="http://schemas.openxmlformats.org/officeDocument/2006/relationships/image" Target="media/image8.sv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lgpsmember.org" TargetMode="Externa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www.lgpsmember.org/" TargetMode="External"/><Relationship Id="rId30"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LGPS">
  <a:themeElements>
    <a:clrScheme name="LGPS">
      <a:dk1>
        <a:srgbClr val="000000"/>
      </a:dk1>
      <a:lt1>
        <a:srgbClr val="FFFFFF"/>
      </a:lt1>
      <a:dk2>
        <a:srgbClr val="44546A"/>
      </a:dk2>
      <a:lt2>
        <a:srgbClr val="E7E6E6"/>
      </a:lt2>
      <a:accent1>
        <a:srgbClr val="2F1683"/>
      </a:accent1>
      <a:accent2>
        <a:srgbClr val="ED7D31"/>
      </a:accent2>
      <a:accent3>
        <a:srgbClr val="D13D15"/>
      </a:accent3>
      <a:accent4>
        <a:srgbClr val="4F6F3F"/>
      </a:accent4>
      <a:accent5>
        <a:srgbClr val="919191"/>
      </a:accent5>
      <a:accent6>
        <a:srgbClr val="CACACA"/>
      </a:accent6>
      <a:hlink>
        <a:srgbClr val="2E1583"/>
      </a:hlink>
      <a:folHlink>
        <a:srgbClr val="ED7D31"/>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LGPS" id="{B5B9F257-65C3-A54A-B153-865467D5DEDD}" vid="{E0F18B58-82B8-6E4A-AC20-7809700B8BEC}"/>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c0fc6d1-1ff6-4501-9111-f8704c4ff172" xsi:nil="true"/>
    <lcf76f155ced4ddcb4097134ff3c332f xmlns="f892bc6d-4373-4448-9da1-3e4deb534658">
      <Terms xmlns="http://schemas.microsoft.com/office/infopath/2007/PartnerControls"/>
    </lcf76f155ced4ddcb4097134ff3c332f>
    <Date xmlns="f892bc6d-4373-4448-9da1-3e4deb534658" xsi:nil="true"/>
    <MeetingDate xmlns="f892bc6d-4373-4448-9da1-3e4deb534658" xsi:nil="true"/>
    <Topic xmlns="f892bc6d-4373-4448-9da1-3e4deb534658"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97975E344276F4A8689D4A7054B0E58" ma:contentTypeVersion="24" ma:contentTypeDescription="Create a new document." ma:contentTypeScope="" ma:versionID="0beb7b2f8023e6ab9baa537e7c57f7d1">
  <xsd:schema xmlns:xsd="http://www.w3.org/2001/XMLSchema" xmlns:xs="http://www.w3.org/2001/XMLSchema" xmlns:p="http://schemas.microsoft.com/office/2006/metadata/properties" xmlns:ns2="f892bc6d-4373-4448-9da1-3e4deb534658" xmlns:ns3="4c0fc6d1-1ff6-4501-9111-f8704c4ff172" targetNamespace="http://schemas.microsoft.com/office/2006/metadata/properties" ma:root="true" ma:fieldsID="42a649bb096d8cc6dcfce68a7299c945" ns2:_="" ns3:_="">
    <xsd:import namespace="f892bc6d-4373-4448-9da1-3e4deb534658"/>
    <xsd:import namespace="4c0fc6d1-1ff6-4501-9111-f8704c4ff172"/>
    <xsd:element name="properties">
      <xsd:complexType>
        <xsd:sequence>
          <xsd:element name="documentManagement">
            <xsd:complexType>
              <xsd:all>
                <xsd:element ref="ns2:Date" minOccurs="0"/>
                <xsd:element ref="ns2:Topic" minOccurs="0"/>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etingDate"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92bc6d-4373-4448-9da1-3e4deb534658" elementFormDefault="qualified">
    <xsd:import namespace="http://schemas.microsoft.com/office/2006/documentManagement/types"/>
    <xsd:import namespace="http://schemas.microsoft.com/office/infopath/2007/PartnerControls"/>
    <xsd:element name="Date" ma:index="1" nillable="true" ma:displayName="Date" ma:format="DateOnly" ma:internalName="Date">
      <xsd:simpleType>
        <xsd:restriction base="dms:DateTime"/>
      </xsd:simpleType>
    </xsd:element>
    <xsd:element name="Topic" ma:index="3" nillable="true" ma:displayName="Topic" ma:format="Dropdown" ma:internalName="Topic">
      <xsd:simpleType>
        <xsd:restriction base="dms:Text">
          <xsd:maxLength value="255"/>
        </xsd:restriction>
      </xsd:simpleType>
    </xsd:element>
    <xsd:element name="MediaServiceMetadata" ma:index="6" nillable="true" ma:displayName="MediaServiceMetadata" ma:hidden="true" ma:internalName="MediaServiceMetadata" ma:readOnly="true">
      <xsd:simpleType>
        <xsd:restriction base="dms:Note"/>
      </xsd:simpleType>
    </xsd:element>
    <xsd:element name="MediaServiceFastMetadata" ma:index="7" nillable="true" ma:displayName="MediaServiceFastMetadata" ma:hidden="true" ma:internalName="MediaServiceFastMetadata" ma:readOnly="true">
      <xsd:simpleType>
        <xsd:restriction base="dms:Note"/>
      </xsd:simpleType>
    </xsd:element>
    <xsd:element name="MediaServiceAutoKeyPoints" ma:index="8" nillable="true" ma:displayName="MediaServiceAutoKeyPoints" ma:hidden="true" ma:internalName="MediaServiceAutoKeyPoints" ma:readOnly="true">
      <xsd:simpleType>
        <xsd:restriction base="dms:Note"/>
      </xsd:simpleType>
    </xsd:element>
    <xsd:element name="MediaServiceKeyPoints" ma:index="9" nillable="true" ma:displayName="KeyPoints" ma:hidden="true" ma:internalName="MediaServiceKeyPoints"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etingDate" ma:index="17" nillable="true" ma:displayName="Meeting Date" ma:format="Dropdown" ma:internalName="MeetingDate">
      <xsd:simpleType>
        <xsd:restriction base="dms:Text">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323a573-f4b2-49c1-a657-d409971bfafb"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c0fc6d1-1ff6-4501-9111-f8704c4ff172" elementFormDefault="qualified">
    <xsd:import namespace="http://schemas.microsoft.com/office/2006/documentManagement/types"/>
    <xsd:import namespace="http://schemas.microsoft.com/office/infopath/2007/PartnerControls"/>
    <xsd:element name="SharedWithUsers" ma:index="10" nillable="true" ma:displayName="Shared With"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hidden="true" ma:internalName="SharedWithDetails" ma:readOnly="true">
      <xsd:simpleType>
        <xsd:restriction base="dms:Note"/>
      </xsd:simpleType>
    </xsd:element>
    <xsd:element name="TaxCatchAll" ma:index="21" nillable="true" ma:displayName="Taxonomy Catch All Column" ma:hidden="true" ma:list="{8e9e4ac3-4c27-417f-b6d0-a3cd07c518c8}" ma:internalName="TaxCatchAll" ma:showField="CatchAllData" ma:web="4c0fc6d1-1ff6-4501-9111-f8704c4ff17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2"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5A6DA3-71CC-4A44-A2DB-C37B512F25EF}">
  <ds:schemaRefs>
    <ds:schemaRef ds:uri="http://schemas.microsoft.com/office/2006/metadata/properties"/>
    <ds:schemaRef ds:uri="http://schemas.microsoft.com/office/infopath/2007/PartnerControls"/>
    <ds:schemaRef ds:uri="4c0fc6d1-1ff6-4501-9111-f8704c4ff172"/>
    <ds:schemaRef ds:uri="f892bc6d-4373-4448-9da1-3e4deb534658"/>
  </ds:schemaRefs>
</ds:datastoreItem>
</file>

<file path=customXml/itemProps2.xml><?xml version="1.0" encoding="utf-8"?>
<ds:datastoreItem xmlns:ds="http://schemas.openxmlformats.org/officeDocument/2006/customXml" ds:itemID="{F284A0A8-09A4-4173-BA68-69055157B09B}">
  <ds:schemaRefs>
    <ds:schemaRef ds:uri="http://schemas.microsoft.com/sharepoint/v3/contenttype/forms"/>
  </ds:schemaRefs>
</ds:datastoreItem>
</file>

<file path=customXml/itemProps3.xml><?xml version="1.0" encoding="utf-8"?>
<ds:datastoreItem xmlns:ds="http://schemas.openxmlformats.org/officeDocument/2006/customXml" ds:itemID="{824E09FE-1B00-4792-BE03-E3B6847A09E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92bc6d-4373-4448-9da1-3e4deb534658"/>
    <ds:schemaRef ds:uri="4c0fc6d1-1ff6-4501-9111-f8704c4ff17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0C91F1-4F35-4C31-B010-75769F29A3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8</Pages>
  <Words>472</Words>
  <Characters>2691</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Rhona Green</dc:creator>
  <cp:keywords/>
  <dc:description/>
  <cp:lastModifiedBy>Gemma Hickey</cp:lastModifiedBy>
  <cp:revision>14</cp:revision>
  <cp:lastPrinted>2023-09-08T13:26:00Z</cp:lastPrinted>
  <dcterms:created xsi:type="dcterms:W3CDTF">2026-01-21T09:28:00Z</dcterms:created>
  <dcterms:modified xsi:type="dcterms:W3CDTF">2026-08-04T15:34:00Z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0x010100197975E344276F4A8689D4A7054B0E58</vt:lpwstr>
  </property>
</Properties>
</file>